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D9E" w:rsidRPr="006E3F32" w:rsidRDefault="007C4CFD" w:rsidP="005D0E6C">
      <w:pPr>
        <w:spacing w:after="0" w:line="240" w:lineRule="auto"/>
        <w:ind w:right="141"/>
        <w:jc w:val="center"/>
        <w:rPr>
          <w:rFonts w:ascii="Calibri" w:hAnsi="Calibri" w:cs="Calibri"/>
          <w:sz w:val="28"/>
          <w:szCs w:val="28"/>
        </w:rPr>
      </w:pPr>
      <w:r w:rsidRPr="006E3F32">
        <w:rPr>
          <w:rFonts w:ascii="Calibri" w:hAnsi="Calibri" w:cs="Calibri"/>
          <w:b/>
          <w:sz w:val="28"/>
          <w:szCs w:val="28"/>
        </w:rPr>
        <w:t>ІНФОРМАЦІЙНА ДОВІДКА</w:t>
      </w:r>
      <w:r w:rsidR="00DC6D9E" w:rsidRPr="006E3F32">
        <w:rPr>
          <w:rFonts w:ascii="Calibri" w:hAnsi="Calibri" w:cs="Calibri"/>
          <w:b/>
          <w:sz w:val="28"/>
          <w:szCs w:val="28"/>
        </w:rPr>
        <w:br/>
      </w:r>
      <w:r w:rsidR="00DC6D9E" w:rsidRPr="006E3F32">
        <w:rPr>
          <w:rFonts w:ascii="Calibri" w:hAnsi="Calibri" w:cs="Calibri"/>
          <w:sz w:val="28"/>
          <w:szCs w:val="28"/>
        </w:rPr>
        <w:t xml:space="preserve">щодо виконання Регіональним </w:t>
      </w:r>
      <w:r w:rsidR="00A64D67" w:rsidRPr="006E3F32">
        <w:rPr>
          <w:rFonts w:ascii="Calibri" w:hAnsi="Calibri" w:cs="Calibri"/>
          <w:sz w:val="28"/>
          <w:szCs w:val="28"/>
        </w:rPr>
        <w:t xml:space="preserve">та місцевими </w:t>
      </w:r>
      <w:r w:rsidR="00DC6D9E" w:rsidRPr="006E3F32">
        <w:rPr>
          <w:rFonts w:ascii="Calibri" w:hAnsi="Calibri" w:cs="Calibri"/>
          <w:sz w:val="28"/>
          <w:szCs w:val="28"/>
        </w:rPr>
        <w:t>центр</w:t>
      </w:r>
      <w:r w:rsidR="00A64D67" w:rsidRPr="006E3F32">
        <w:rPr>
          <w:rFonts w:ascii="Calibri" w:hAnsi="Calibri" w:cs="Calibri"/>
          <w:sz w:val="28"/>
          <w:szCs w:val="28"/>
        </w:rPr>
        <w:t>а</w:t>
      </w:r>
      <w:r w:rsidR="00DC6D9E" w:rsidRPr="006E3F32">
        <w:rPr>
          <w:rFonts w:ascii="Calibri" w:hAnsi="Calibri" w:cs="Calibri"/>
          <w:sz w:val="28"/>
          <w:szCs w:val="28"/>
        </w:rPr>
        <w:t>м</w:t>
      </w:r>
      <w:r w:rsidR="00A64D67" w:rsidRPr="006E3F32">
        <w:rPr>
          <w:rFonts w:ascii="Calibri" w:hAnsi="Calibri" w:cs="Calibri"/>
          <w:sz w:val="28"/>
          <w:szCs w:val="28"/>
        </w:rPr>
        <w:t>и</w:t>
      </w:r>
      <w:r w:rsidR="00DC6D9E" w:rsidRPr="006E3F32">
        <w:rPr>
          <w:rFonts w:ascii="Calibri" w:hAnsi="Calibri" w:cs="Calibri"/>
          <w:sz w:val="28"/>
          <w:szCs w:val="28"/>
        </w:rPr>
        <w:t xml:space="preserve"> з надання БВПД </w:t>
      </w:r>
      <w:r w:rsidRPr="006E3F32">
        <w:rPr>
          <w:rFonts w:ascii="Calibri" w:hAnsi="Calibri" w:cs="Calibri"/>
          <w:sz w:val="28"/>
          <w:szCs w:val="28"/>
        </w:rPr>
        <w:t xml:space="preserve">у Полтавській області річного </w:t>
      </w:r>
      <w:r w:rsidR="00DC6D9E" w:rsidRPr="006E3F32">
        <w:rPr>
          <w:rFonts w:ascii="Calibri" w:hAnsi="Calibri" w:cs="Calibri"/>
          <w:sz w:val="28"/>
          <w:szCs w:val="28"/>
        </w:rPr>
        <w:t xml:space="preserve">плану </w:t>
      </w:r>
      <w:r w:rsidR="0084400F" w:rsidRPr="006E3F32">
        <w:rPr>
          <w:rFonts w:ascii="Calibri" w:hAnsi="Calibri" w:cs="Calibri"/>
          <w:sz w:val="28"/>
          <w:szCs w:val="28"/>
        </w:rPr>
        <w:t xml:space="preserve">діяльності </w:t>
      </w:r>
      <w:r w:rsidR="003D58DC" w:rsidRPr="006E3F32">
        <w:rPr>
          <w:rFonts w:ascii="Calibri" w:hAnsi="Calibri" w:cs="Calibri"/>
          <w:sz w:val="28"/>
          <w:szCs w:val="28"/>
        </w:rPr>
        <w:t xml:space="preserve">на </w:t>
      </w:r>
      <w:r w:rsidR="00436753" w:rsidRPr="006E3F32">
        <w:rPr>
          <w:rFonts w:ascii="Calibri" w:hAnsi="Calibri" w:cs="Calibri"/>
          <w:sz w:val="28"/>
          <w:szCs w:val="28"/>
        </w:rPr>
        <w:t xml:space="preserve">2017 рік у </w:t>
      </w:r>
      <w:r w:rsidR="003D58DC" w:rsidRPr="006E3F32">
        <w:rPr>
          <w:rFonts w:ascii="Calibri" w:hAnsi="Calibri" w:cs="Calibri"/>
          <w:sz w:val="28"/>
          <w:szCs w:val="28"/>
        </w:rPr>
        <w:t xml:space="preserve">І </w:t>
      </w:r>
      <w:r w:rsidR="00DC6D9E" w:rsidRPr="006E3F32">
        <w:rPr>
          <w:rFonts w:ascii="Calibri" w:hAnsi="Calibri" w:cs="Calibri"/>
          <w:sz w:val="28"/>
          <w:szCs w:val="28"/>
        </w:rPr>
        <w:t>квартал</w:t>
      </w:r>
      <w:r w:rsidR="00436753" w:rsidRPr="006E3F32">
        <w:rPr>
          <w:rFonts w:ascii="Calibri" w:hAnsi="Calibri" w:cs="Calibri"/>
          <w:sz w:val="28"/>
          <w:szCs w:val="28"/>
        </w:rPr>
        <w:t>і</w:t>
      </w:r>
    </w:p>
    <w:p w:rsidR="00FA061B" w:rsidRPr="006E3F32" w:rsidRDefault="00FA061B" w:rsidP="005D0E6C">
      <w:pPr>
        <w:spacing w:after="0" w:line="240" w:lineRule="auto"/>
        <w:jc w:val="center"/>
        <w:rPr>
          <w:rFonts w:ascii="Calibri" w:hAnsi="Calibri" w:cs="Calibri"/>
          <w:b/>
          <w:sz w:val="28"/>
          <w:szCs w:val="28"/>
        </w:rPr>
      </w:pPr>
    </w:p>
    <w:p w:rsidR="00A5139E" w:rsidRPr="006E3F32" w:rsidRDefault="00A5139E" w:rsidP="005D0E6C">
      <w:pPr>
        <w:spacing w:after="0" w:line="240" w:lineRule="auto"/>
        <w:jc w:val="center"/>
        <w:rPr>
          <w:rFonts w:ascii="Calibri" w:hAnsi="Calibri" w:cs="Calibri"/>
          <w:b/>
          <w:sz w:val="28"/>
          <w:szCs w:val="28"/>
        </w:rPr>
      </w:pPr>
      <w:r w:rsidRPr="006E3F32">
        <w:rPr>
          <w:rFonts w:ascii="Calibri" w:hAnsi="Calibri" w:cs="Calibri"/>
          <w:b/>
          <w:sz w:val="28"/>
          <w:szCs w:val="28"/>
        </w:rPr>
        <w:t>ЗМІСТ:</w:t>
      </w:r>
    </w:p>
    <w:p w:rsidR="00417BE7" w:rsidRPr="006E3F32" w:rsidRDefault="008028F6" w:rsidP="005D0E6C">
      <w:pPr>
        <w:spacing w:after="0" w:line="240" w:lineRule="auto"/>
        <w:ind w:right="141"/>
        <w:jc w:val="both"/>
        <w:rPr>
          <w:rStyle w:val="aa"/>
          <w:rFonts w:ascii="Calibri" w:hAnsi="Calibri" w:cs="Calibri"/>
          <w:b/>
          <w:color w:val="auto"/>
          <w:sz w:val="28"/>
          <w:szCs w:val="28"/>
          <w:u w:val="none"/>
        </w:rPr>
      </w:pPr>
      <w:hyperlink w:anchor="р1" w:history="1">
        <w:r w:rsidR="00417BE7" w:rsidRPr="006E3F32">
          <w:rPr>
            <w:rStyle w:val="aa"/>
            <w:rFonts w:ascii="Calibri" w:hAnsi="Calibri" w:cs="Calibri"/>
            <w:b/>
            <w:color w:val="auto"/>
            <w:sz w:val="28"/>
            <w:szCs w:val="28"/>
            <w:u w:val="none"/>
          </w:rPr>
          <w:t>Розділ І. Основні заходи, що були здійснені за пріоритетами</w:t>
        </w:r>
      </w:hyperlink>
      <w:r w:rsidR="003F7401">
        <w:rPr>
          <w:rStyle w:val="aa"/>
          <w:rFonts w:ascii="Calibri" w:hAnsi="Calibri" w:cs="Calibri"/>
          <w:b/>
          <w:color w:val="auto"/>
          <w:sz w:val="28"/>
          <w:szCs w:val="28"/>
          <w:u w:val="none"/>
        </w:rPr>
        <w:t>.</w:t>
      </w:r>
    </w:p>
    <w:p w:rsidR="007C4CFD" w:rsidRPr="006E3F32" w:rsidRDefault="003F7401" w:rsidP="005D0E6C">
      <w:pPr>
        <w:pStyle w:val="a9"/>
        <w:ind w:left="567"/>
        <w:jc w:val="both"/>
        <w:rPr>
          <w:rFonts w:ascii="Calibri" w:hAnsi="Calibri" w:cs="Calibri"/>
          <w:b/>
          <w:sz w:val="28"/>
          <w:szCs w:val="28"/>
        </w:rPr>
      </w:pPr>
      <w:r w:rsidRPr="007C4CFD">
        <w:rPr>
          <w:rFonts w:eastAsia="Calibri" w:cstheme="minorHAnsi"/>
          <w:b/>
          <w:color w:val="387D2F"/>
          <w:sz w:val="28"/>
          <w:szCs w:val="28"/>
          <w:lang w:eastAsia="en-US"/>
        </w:rPr>
        <w:t>[</w:t>
      </w:r>
      <w:r w:rsidRPr="007C4CFD">
        <w:rPr>
          <w:rFonts w:eastAsia="Calibri" w:cstheme="minorHAnsi"/>
          <w:sz w:val="28"/>
          <w:szCs w:val="28"/>
          <w:lang w:eastAsia="en-US"/>
        </w:rPr>
        <w:t>1.1.</w:t>
      </w:r>
      <w:r w:rsidRPr="007C4CFD">
        <w:rPr>
          <w:rFonts w:eastAsia="Calibri" w:cstheme="minorHAnsi"/>
          <w:b/>
          <w:color w:val="387D2F"/>
          <w:sz w:val="28"/>
          <w:szCs w:val="28"/>
          <w:lang w:eastAsia="en-US"/>
        </w:rPr>
        <w:t>]</w:t>
      </w:r>
      <w:r w:rsidRPr="007C4CFD">
        <w:rPr>
          <w:rFonts w:cstheme="minorHAnsi"/>
          <w:sz w:val="28"/>
          <w:szCs w:val="28"/>
        </w:rPr>
        <w:t xml:space="preserve"> </w:t>
      </w:r>
      <w:r w:rsidR="007C4CFD" w:rsidRPr="006E3F32">
        <w:rPr>
          <w:rFonts w:ascii="Calibri" w:hAnsi="Calibri" w:cs="Calibri"/>
          <w:b/>
          <w:sz w:val="28"/>
          <w:szCs w:val="28"/>
        </w:rPr>
        <w:t>Переорієнтація системи БПД з надання правової допомоги окремим фізичним особам на посилення правової спроможності та правових можливостей територіальних громад.</w:t>
      </w:r>
    </w:p>
    <w:p w:rsidR="007C4CFD" w:rsidRPr="006E3F32" w:rsidRDefault="003F7401" w:rsidP="005D0E6C">
      <w:pPr>
        <w:pStyle w:val="a9"/>
        <w:ind w:left="567"/>
        <w:jc w:val="both"/>
        <w:rPr>
          <w:rFonts w:ascii="Calibri" w:hAnsi="Calibri" w:cs="Calibri"/>
          <w:b/>
          <w:sz w:val="28"/>
          <w:szCs w:val="28"/>
        </w:rPr>
      </w:pPr>
      <w:r w:rsidRPr="007C4CFD">
        <w:rPr>
          <w:rFonts w:cstheme="minorHAnsi"/>
          <w:b/>
          <w:color w:val="387D2F"/>
          <w:sz w:val="28"/>
          <w:szCs w:val="28"/>
        </w:rPr>
        <w:t>[</w:t>
      </w:r>
      <w:r w:rsidRPr="007C4CFD">
        <w:rPr>
          <w:rFonts w:cstheme="minorHAnsi"/>
          <w:sz w:val="28"/>
          <w:szCs w:val="28"/>
        </w:rPr>
        <w:t>1.2.</w:t>
      </w:r>
      <w:r w:rsidRPr="007C4CFD">
        <w:rPr>
          <w:rFonts w:cstheme="minorHAnsi"/>
          <w:b/>
          <w:color w:val="387D2F"/>
          <w:sz w:val="28"/>
          <w:szCs w:val="28"/>
        </w:rPr>
        <w:t>]</w:t>
      </w:r>
      <w:r w:rsidRPr="007C4CFD">
        <w:rPr>
          <w:rFonts w:cstheme="minorHAnsi"/>
          <w:b/>
          <w:sz w:val="28"/>
          <w:szCs w:val="28"/>
        </w:rPr>
        <w:t xml:space="preserve"> </w:t>
      </w:r>
      <w:r w:rsidR="007C4CFD" w:rsidRPr="006E3F32">
        <w:rPr>
          <w:rFonts w:ascii="Calibri" w:hAnsi="Calibri" w:cs="Calibri"/>
          <w:b/>
          <w:sz w:val="28"/>
          <w:szCs w:val="28"/>
        </w:rPr>
        <w:t>Створення ефективної системи управління правовими знаннями та розвиток людського потенціалу правничої спільноти та партнерських мереж системи БПД.</w:t>
      </w:r>
    </w:p>
    <w:p w:rsidR="00417BE7" w:rsidRPr="006E3F32" w:rsidRDefault="003F7401" w:rsidP="005D0E6C">
      <w:pPr>
        <w:pStyle w:val="a9"/>
        <w:ind w:left="567"/>
        <w:jc w:val="both"/>
        <w:rPr>
          <w:rFonts w:ascii="Calibri" w:hAnsi="Calibri" w:cs="Calibri"/>
          <w:b/>
          <w:sz w:val="28"/>
          <w:szCs w:val="28"/>
        </w:rPr>
      </w:pPr>
      <w:r w:rsidRPr="007C4CFD">
        <w:rPr>
          <w:rFonts w:cstheme="minorHAnsi"/>
          <w:b/>
          <w:color w:val="387D2F"/>
          <w:sz w:val="28"/>
          <w:szCs w:val="28"/>
        </w:rPr>
        <w:t>[</w:t>
      </w:r>
      <w:r w:rsidRPr="007C4CFD">
        <w:rPr>
          <w:rFonts w:cstheme="minorHAnsi"/>
          <w:sz w:val="28"/>
          <w:szCs w:val="28"/>
        </w:rPr>
        <w:t>1.3.</w:t>
      </w:r>
      <w:r w:rsidRPr="007C4CFD">
        <w:rPr>
          <w:rFonts w:cstheme="minorHAnsi"/>
          <w:b/>
          <w:color w:val="387D2F"/>
          <w:sz w:val="28"/>
          <w:szCs w:val="28"/>
        </w:rPr>
        <w:t>]</w:t>
      </w:r>
      <w:r w:rsidRPr="007C4CFD">
        <w:rPr>
          <w:rFonts w:cstheme="minorHAnsi"/>
          <w:b/>
          <w:sz w:val="28"/>
          <w:szCs w:val="28"/>
        </w:rPr>
        <w:t xml:space="preserve"> </w:t>
      </w:r>
      <w:r w:rsidR="007C4CFD" w:rsidRPr="006E3F32">
        <w:rPr>
          <w:rFonts w:ascii="Calibri" w:hAnsi="Calibri" w:cs="Calibri"/>
          <w:b/>
          <w:sz w:val="28"/>
          <w:szCs w:val="28"/>
        </w:rPr>
        <w:t>Децентралізація системи БПД.</w:t>
      </w:r>
    </w:p>
    <w:p w:rsidR="00F013AF" w:rsidRPr="006E3F32" w:rsidRDefault="003F7401" w:rsidP="005D0E6C">
      <w:pPr>
        <w:pStyle w:val="a9"/>
        <w:ind w:left="567"/>
        <w:jc w:val="both"/>
        <w:rPr>
          <w:rFonts w:ascii="Calibri" w:eastAsia="Times New Roman" w:hAnsi="Calibri" w:cs="Calibri"/>
          <w:b/>
          <w:bCs/>
          <w:sz w:val="28"/>
          <w:szCs w:val="28"/>
        </w:rPr>
      </w:pPr>
      <w:r w:rsidRPr="007C4CFD">
        <w:rPr>
          <w:rFonts w:cstheme="minorHAnsi"/>
          <w:b/>
          <w:color w:val="387D2F"/>
          <w:sz w:val="28"/>
          <w:szCs w:val="28"/>
        </w:rPr>
        <w:t>[</w:t>
      </w:r>
      <w:r w:rsidRPr="007C4CFD">
        <w:rPr>
          <w:rFonts w:cstheme="minorHAnsi"/>
          <w:sz w:val="28"/>
          <w:szCs w:val="28"/>
        </w:rPr>
        <w:t>1.</w:t>
      </w:r>
      <w:r>
        <w:rPr>
          <w:rFonts w:cstheme="minorHAnsi"/>
          <w:sz w:val="28"/>
          <w:szCs w:val="28"/>
        </w:rPr>
        <w:t>4</w:t>
      </w:r>
      <w:r w:rsidRPr="007C4CFD">
        <w:rPr>
          <w:rFonts w:cstheme="minorHAnsi"/>
          <w:sz w:val="28"/>
          <w:szCs w:val="28"/>
        </w:rPr>
        <w:t>.</w:t>
      </w:r>
      <w:r w:rsidRPr="007C4CFD">
        <w:rPr>
          <w:rFonts w:cstheme="minorHAnsi"/>
          <w:b/>
          <w:color w:val="387D2F"/>
          <w:sz w:val="28"/>
          <w:szCs w:val="28"/>
        </w:rPr>
        <w:t>]</w:t>
      </w:r>
      <w:r w:rsidRPr="007C4CFD">
        <w:rPr>
          <w:rFonts w:cstheme="minorHAnsi"/>
          <w:b/>
          <w:sz w:val="28"/>
          <w:szCs w:val="28"/>
        </w:rPr>
        <w:t xml:space="preserve"> </w:t>
      </w:r>
      <w:r w:rsidR="00F013AF" w:rsidRPr="006E3F32">
        <w:rPr>
          <w:rFonts w:ascii="Calibri" w:eastAsia="Times New Roman" w:hAnsi="Calibri" w:cs="Calibri"/>
          <w:b/>
          <w:bCs/>
          <w:sz w:val="28"/>
          <w:szCs w:val="28"/>
        </w:rPr>
        <w:t>Поступовий перехід від моделі залучення адвокатів ex officio до моделі офісів громадського захисту у кримінальних провадженнях</w:t>
      </w:r>
      <w:r>
        <w:rPr>
          <w:rFonts w:ascii="Calibri" w:eastAsia="Times New Roman" w:hAnsi="Calibri" w:cs="Calibri"/>
          <w:b/>
          <w:bCs/>
          <w:sz w:val="28"/>
          <w:szCs w:val="28"/>
        </w:rPr>
        <w:t>.</w:t>
      </w:r>
    </w:p>
    <w:p w:rsidR="00F013AF" w:rsidRPr="006E3F32" w:rsidRDefault="003F7401" w:rsidP="005D0E6C">
      <w:pPr>
        <w:pStyle w:val="a9"/>
        <w:ind w:left="567"/>
        <w:jc w:val="both"/>
        <w:rPr>
          <w:rFonts w:ascii="Calibri" w:hAnsi="Calibri" w:cs="Calibri"/>
          <w:b/>
          <w:sz w:val="28"/>
          <w:szCs w:val="28"/>
        </w:rPr>
      </w:pPr>
      <w:r w:rsidRPr="007C4CFD">
        <w:rPr>
          <w:rFonts w:cstheme="minorHAnsi"/>
          <w:b/>
          <w:color w:val="387D2F"/>
          <w:sz w:val="28"/>
          <w:szCs w:val="28"/>
        </w:rPr>
        <w:t>[</w:t>
      </w:r>
      <w:r w:rsidRPr="007C4CFD">
        <w:rPr>
          <w:rFonts w:cstheme="minorHAnsi"/>
          <w:sz w:val="28"/>
          <w:szCs w:val="28"/>
        </w:rPr>
        <w:t>1.</w:t>
      </w:r>
      <w:r>
        <w:rPr>
          <w:rFonts w:cstheme="minorHAnsi"/>
          <w:sz w:val="28"/>
          <w:szCs w:val="28"/>
        </w:rPr>
        <w:t>5</w:t>
      </w:r>
      <w:r w:rsidRPr="007C4CFD">
        <w:rPr>
          <w:rFonts w:cstheme="minorHAnsi"/>
          <w:sz w:val="28"/>
          <w:szCs w:val="28"/>
        </w:rPr>
        <w:t>.</w:t>
      </w:r>
      <w:r w:rsidRPr="007C4CFD">
        <w:rPr>
          <w:rFonts w:cstheme="minorHAnsi"/>
          <w:b/>
          <w:color w:val="387D2F"/>
          <w:sz w:val="28"/>
          <w:szCs w:val="28"/>
        </w:rPr>
        <w:t>]</w:t>
      </w:r>
      <w:r w:rsidRPr="007C4CFD">
        <w:rPr>
          <w:rFonts w:cstheme="minorHAnsi"/>
          <w:b/>
          <w:sz w:val="28"/>
          <w:szCs w:val="28"/>
        </w:rPr>
        <w:t xml:space="preserve"> </w:t>
      </w:r>
      <w:r w:rsidR="00FA061B" w:rsidRPr="006E3F32">
        <w:rPr>
          <w:rFonts w:ascii="Calibri" w:eastAsia="Times New Roman" w:hAnsi="Calibri" w:cs="Calibri"/>
          <w:b/>
          <w:bCs/>
          <w:sz w:val="28"/>
          <w:szCs w:val="28"/>
        </w:rPr>
        <w:t>Розбудова комплексної інформаційно-аналітичної системи забезпечення надання безоплатної правової допомоги (КІАС) та впровадження інших новітніх інформаційних технологій</w:t>
      </w:r>
      <w:r>
        <w:rPr>
          <w:rFonts w:ascii="Calibri" w:eastAsia="Times New Roman" w:hAnsi="Calibri" w:cs="Calibri"/>
          <w:b/>
          <w:bCs/>
          <w:sz w:val="28"/>
          <w:szCs w:val="28"/>
        </w:rPr>
        <w:t>.</w:t>
      </w:r>
    </w:p>
    <w:p w:rsidR="007C4CFD" w:rsidRPr="006E3F32" w:rsidRDefault="007C4CFD" w:rsidP="005D0E6C">
      <w:pPr>
        <w:spacing w:after="0" w:line="240" w:lineRule="auto"/>
        <w:ind w:right="141"/>
        <w:jc w:val="both"/>
        <w:rPr>
          <w:rStyle w:val="aa"/>
          <w:rFonts w:ascii="Calibri" w:hAnsi="Calibri" w:cs="Calibri"/>
          <w:b/>
          <w:color w:val="auto"/>
          <w:sz w:val="28"/>
          <w:szCs w:val="28"/>
          <w:u w:val="none"/>
        </w:rPr>
      </w:pPr>
      <w:r w:rsidRPr="006E3F32">
        <w:rPr>
          <w:rStyle w:val="aa"/>
          <w:rFonts w:ascii="Calibri" w:hAnsi="Calibri" w:cs="Calibri"/>
          <w:b/>
          <w:color w:val="auto"/>
          <w:sz w:val="28"/>
          <w:szCs w:val="28"/>
          <w:u w:val="none"/>
        </w:rPr>
        <w:t>Розділ ІІ. Результативні показники діяльності.</w:t>
      </w:r>
    </w:p>
    <w:p w:rsidR="00FA061B" w:rsidRPr="006E3F32" w:rsidRDefault="00FA061B" w:rsidP="005D0E6C">
      <w:pPr>
        <w:spacing w:after="0" w:line="240" w:lineRule="auto"/>
        <w:ind w:right="141"/>
        <w:jc w:val="both"/>
        <w:rPr>
          <w:rStyle w:val="aa"/>
          <w:rFonts w:ascii="Calibri" w:hAnsi="Calibri" w:cs="Calibri"/>
          <w:b/>
          <w:color w:val="auto"/>
          <w:sz w:val="28"/>
          <w:szCs w:val="28"/>
          <w:u w:val="none"/>
        </w:rPr>
      </w:pPr>
    </w:p>
    <w:p w:rsidR="007C4CFD" w:rsidRPr="006E3F32" w:rsidRDefault="007C4CFD" w:rsidP="005D0E6C">
      <w:pPr>
        <w:spacing w:after="0" w:line="240" w:lineRule="auto"/>
        <w:ind w:right="141"/>
        <w:jc w:val="both"/>
        <w:rPr>
          <w:rStyle w:val="aa"/>
          <w:rFonts w:ascii="Calibri" w:hAnsi="Calibri" w:cs="Calibri"/>
          <w:b/>
          <w:color w:val="auto"/>
          <w:sz w:val="28"/>
          <w:szCs w:val="28"/>
          <w:u w:val="none"/>
        </w:rPr>
      </w:pPr>
      <w:r w:rsidRPr="006E3F32">
        <w:rPr>
          <w:rStyle w:val="aa"/>
          <w:rFonts w:ascii="Calibri" w:hAnsi="Calibri" w:cs="Calibri"/>
          <w:b/>
          <w:color w:val="auto"/>
          <w:sz w:val="28"/>
          <w:szCs w:val="28"/>
          <w:u w:val="none"/>
        </w:rPr>
        <w:t>Розділ ІІІ. Оплата послуг адвокатів, які надають безоплатну вторинну правову допомогу.</w:t>
      </w:r>
    </w:p>
    <w:p w:rsidR="007C4CFD" w:rsidRPr="006E3F32" w:rsidRDefault="007C4CFD" w:rsidP="005D0E6C">
      <w:pPr>
        <w:spacing w:after="0" w:line="240" w:lineRule="auto"/>
        <w:ind w:right="141"/>
        <w:rPr>
          <w:rStyle w:val="aa"/>
          <w:rFonts w:ascii="Calibri" w:hAnsi="Calibri" w:cs="Calibri"/>
          <w:b/>
          <w:color w:val="auto"/>
          <w:sz w:val="28"/>
          <w:szCs w:val="28"/>
          <w:u w:val="none"/>
        </w:rPr>
      </w:pPr>
    </w:p>
    <w:p w:rsidR="00417BE7" w:rsidRPr="006E3F32" w:rsidRDefault="008028F6" w:rsidP="005D0E6C">
      <w:pPr>
        <w:spacing w:after="0" w:line="240" w:lineRule="auto"/>
        <w:ind w:right="141"/>
        <w:jc w:val="center"/>
        <w:rPr>
          <w:rStyle w:val="aa"/>
          <w:rFonts w:ascii="Calibri" w:hAnsi="Calibri" w:cs="Calibri"/>
          <w:b/>
          <w:color w:val="auto"/>
          <w:sz w:val="28"/>
          <w:szCs w:val="28"/>
          <w:u w:val="none"/>
        </w:rPr>
      </w:pPr>
      <w:hyperlink w:anchor="р1" w:history="1">
        <w:r w:rsidR="00417BE7" w:rsidRPr="006E3F32">
          <w:rPr>
            <w:rStyle w:val="aa"/>
            <w:rFonts w:ascii="Calibri" w:hAnsi="Calibri" w:cs="Calibri"/>
            <w:b/>
            <w:color w:val="auto"/>
            <w:sz w:val="28"/>
            <w:szCs w:val="28"/>
            <w:u w:val="none"/>
          </w:rPr>
          <w:t>Розділ І. Основні заходи, що були здійснені за пріоритетами</w:t>
        </w:r>
        <w:r w:rsidR="003F7401">
          <w:rPr>
            <w:rStyle w:val="aa"/>
            <w:rFonts w:ascii="Calibri" w:hAnsi="Calibri" w:cs="Calibri"/>
            <w:b/>
            <w:color w:val="auto"/>
            <w:sz w:val="28"/>
            <w:szCs w:val="28"/>
            <w:u w:val="none"/>
          </w:rPr>
          <w:t>.</w:t>
        </w:r>
      </w:hyperlink>
    </w:p>
    <w:p w:rsidR="007C4CFD" w:rsidRPr="006E3F32" w:rsidRDefault="003F7401" w:rsidP="005D0E6C">
      <w:pPr>
        <w:pStyle w:val="a9"/>
        <w:jc w:val="center"/>
        <w:rPr>
          <w:rFonts w:ascii="Calibri" w:hAnsi="Calibri" w:cs="Calibri"/>
          <w:b/>
          <w:sz w:val="28"/>
          <w:szCs w:val="28"/>
        </w:rPr>
      </w:pPr>
      <w:r w:rsidRPr="007C4CFD">
        <w:rPr>
          <w:rFonts w:eastAsia="Calibri" w:cstheme="minorHAnsi"/>
          <w:b/>
          <w:color w:val="387D2F"/>
          <w:sz w:val="28"/>
          <w:szCs w:val="28"/>
          <w:lang w:eastAsia="en-US"/>
        </w:rPr>
        <w:t>[</w:t>
      </w:r>
      <w:r w:rsidRPr="007C4CFD">
        <w:rPr>
          <w:rFonts w:eastAsia="Calibri" w:cstheme="minorHAnsi"/>
          <w:sz w:val="28"/>
          <w:szCs w:val="28"/>
          <w:lang w:eastAsia="en-US"/>
        </w:rPr>
        <w:t>1.1.</w:t>
      </w:r>
      <w:r w:rsidRPr="007C4CFD">
        <w:rPr>
          <w:rFonts w:eastAsia="Calibri" w:cstheme="minorHAnsi"/>
          <w:b/>
          <w:color w:val="387D2F"/>
          <w:sz w:val="28"/>
          <w:szCs w:val="28"/>
          <w:lang w:eastAsia="en-US"/>
        </w:rPr>
        <w:t>]</w:t>
      </w:r>
      <w:r w:rsidRPr="007C4CFD">
        <w:rPr>
          <w:rFonts w:cstheme="minorHAnsi"/>
          <w:sz w:val="28"/>
          <w:szCs w:val="28"/>
        </w:rPr>
        <w:t xml:space="preserve"> </w:t>
      </w:r>
      <w:r w:rsidR="007C4CFD" w:rsidRPr="006E3F32">
        <w:rPr>
          <w:rFonts w:ascii="Calibri" w:hAnsi="Calibri" w:cs="Calibri"/>
          <w:b/>
          <w:sz w:val="28"/>
          <w:szCs w:val="28"/>
        </w:rPr>
        <w:t>Переорієнтація системи БПД з надання правової допомоги окремим фізичним особам на посилення правової спроможності та правових можливостей територіальних громад.</w:t>
      </w:r>
    </w:p>
    <w:p w:rsidR="007C4CFD" w:rsidRPr="006E3F32" w:rsidRDefault="007C4CFD" w:rsidP="005D0E6C">
      <w:pPr>
        <w:spacing w:after="0" w:line="240" w:lineRule="auto"/>
        <w:ind w:right="141"/>
        <w:jc w:val="center"/>
        <w:rPr>
          <w:rFonts w:ascii="Calibri" w:hAnsi="Calibri" w:cs="Calibri"/>
          <w:sz w:val="28"/>
          <w:szCs w:val="28"/>
        </w:rPr>
      </w:pPr>
    </w:p>
    <w:p w:rsidR="00FC6E7E" w:rsidRPr="006E3F32" w:rsidRDefault="00FC6E7E" w:rsidP="005D0E6C">
      <w:pPr>
        <w:pStyle w:val="a9"/>
        <w:ind w:firstLine="709"/>
        <w:jc w:val="both"/>
        <w:rPr>
          <w:rFonts w:ascii="Calibri" w:hAnsi="Calibri" w:cs="Calibri"/>
          <w:sz w:val="28"/>
          <w:szCs w:val="28"/>
        </w:rPr>
      </w:pPr>
      <w:r w:rsidRPr="006E3F32">
        <w:rPr>
          <w:rFonts w:ascii="Calibri" w:hAnsi="Calibri" w:cs="Calibri"/>
          <w:sz w:val="28"/>
          <w:szCs w:val="28"/>
        </w:rPr>
        <w:t>У зв’язку з переорієнтацією системи з надання правової допомоги індивідуально кожному клієнту на посилення правової спроможності та правових можливостей територіальних громад Регіональним центром та місцевими центрами з надання БВПД Полтавської області  проводилася робота із залучення органів місцевого самоврядування, громадських організацій для надання безоплатної первинної правової допомоги, а також розвиток мережі партнерів та незалежних провайдерів надання БПД та створення сприятливого середовища на рівні територіальних громад для якісного забезпечення їх правових потреб.</w:t>
      </w:r>
    </w:p>
    <w:p w:rsidR="00FC6E7E" w:rsidRPr="006E3F32" w:rsidRDefault="00FC6E7E" w:rsidP="005D0E6C">
      <w:pPr>
        <w:pStyle w:val="a9"/>
        <w:ind w:firstLine="709"/>
        <w:jc w:val="both"/>
        <w:rPr>
          <w:rFonts w:ascii="Calibri" w:hAnsi="Calibri" w:cs="Calibri"/>
          <w:sz w:val="28"/>
          <w:szCs w:val="28"/>
        </w:rPr>
      </w:pPr>
      <w:r w:rsidRPr="006E3F32">
        <w:rPr>
          <w:rFonts w:ascii="Calibri" w:hAnsi="Calibri" w:cs="Calibri"/>
          <w:sz w:val="28"/>
          <w:szCs w:val="28"/>
        </w:rPr>
        <w:t xml:space="preserve">Так, протягом першого кварталу 2017 року фахівцями системи БВПД області проведено </w:t>
      </w:r>
      <w:r w:rsidR="006870EE" w:rsidRPr="006E3F32">
        <w:rPr>
          <w:rFonts w:ascii="Calibri" w:hAnsi="Calibri" w:cs="Calibri"/>
          <w:sz w:val="28"/>
          <w:szCs w:val="28"/>
        </w:rPr>
        <w:t>200</w:t>
      </w:r>
      <w:r w:rsidRPr="006E3F32">
        <w:rPr>
          <w:rFonts w:ascii="Calibri" w:hAnsi="Calibri" w:cs="Calibri"/>
          <w:sz w:val="28"/>
          <w:szCs w:val="28"/>
        </w:rPr>
        <w:t xml:space="preserve"> правопросвітницьких заходів для громад та спільнот зокрема щодо вирішення правових питань, змісту основних реформ, що проводяться Урядом України.</w:t>
      </w:r>
    </w:p>
    <w:p w:rsidR="005D0E6C" w:rsidRPr="006E3F32" w:rsidRDefault="005D0E6C" w:rsidP="005D0E6C">
      <w:pPr>
        <w:pStyle w:val="a9"/>
        <w:ind w:firstLine="709"/>
        <w:jc w:val="both"/>
        <w:rPr>
          <w:rFonts w:ascii="Calibri" w:hAnsi="Calibri" w:cs="Calibri"/>
          <w:sz w:val="28"/>
          <w:szCs w:val="28"/>
        </w:rPr>
      </w:pPr>
    </w:p>
    <w:p w:rsidR="00521E7C" w:rsidRPr="006E3F32" w:rsidRDefault="00521E7C" w:rsidP="005D0E6C">
      <w:pPr>
        <w:spacing w:after="0" w:line="240" w:lineRule="auto"/>
        <w:ind w:firstLine="720"/>
        <w:jc w:val="both"/>
        <w:rPr>
          <w:rStyle w:val="a7"/>
          <w:rFonts w:ascii="Calibri" w:hAnsi="Calibri" w:cs="Calibri"/>
          <w:b w:val="0"/>
          <w:iCs/>
          <w:sz w:val="28"/>
          <w:szCs w:val="28"/>
          <w:shd w:val="clear" w:color="auto" w:fill="FFFFFF"/>
        </w:rPr>
      </w:pPr>
      <w:r w:rsidRPr="006E3F32">
        <w:rPr>
          <w:rFonts w:ascii="Calibri" w:hAnsi="Calibri" w:cs="Calibri"/>
          <w:noProof/>
          <w:sz w:val="28"/>
          <w:szCs w:val="28"/>
        </w:rPr>
        <w:lastRenderedPageBreak/>
        <w:drawing>
          <wp:anchor distT="0" distB="0" distL="114300" distR="114300" simplePos="0" relativeHeight="251728896" behindDoc="0" locked="0" layoutInCell="1" allowOverlap="1" wp14:anchorId="1BBC9B40" wp14:editId="2D9C96CE">
            <wp:simplePos x="0" y="0"/>
            <wp:positionH relativeFrom="column">
              <wp:posOffset>-36195</wp:posOffset>
            </wp:positionH>
            <wp:positionV relativeFrom="paragraph">
              <wp:posOffset>34290</wp:posOffset>
            </wp:positionV>
            <wp:extent cx="2906395" cy="1632585"/>
            <wp:effectExtent l="0" t="0" r="0" b="0"/>
            <wp:wrapSquare wrapText="bothSides"/>
            <wp:docPr id="40" name="Рисунок 40" descr="16299698 1217739284979246 8643260534216605003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6299698 1217739284979246 8643260534216605003 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6395" cy="1632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F32">
        <w:rPr>
          <w:rStyle w:val="a7"/>
          <w:rFonts w:ascii="Calibri" w:hAnsi="Calibri" w:cs="Calibri"/>
          <w:b w:val="0"/>
          <w:iCs/>
          <w:sz w:val="28"/>
          <w:szCs w:val="28"/>
          <w:shd w:val="clear" w:color="auto" w:fill="FFFFFF"/>
        </w:rPr>
        <w:t>У рамках реалізації проекту «Інтеграційна та стабілізаційна підтримка шляхом забезпечення засобами існування внутрішньо переміщених осіб та населення, що постраждало внаслідок конфлікту в Україні», за підтримки Міжнародної організації з міграції та благодійної організації «Світло надії», на Полтавщині розпочався цикл тренінгів із самозайнятості для внутрішніх переселенців з Луганської, Донецької областей та АРК, а також місцевих мешканців, які мають бажання розпочати власну справу. На запрошення БО «Світло надії», яка є партнером Регіонального та місцевих центрів з надання безоплатної вторинної правової допомоги у Полтавській області у напрямку проведення спільних правопросвітницьких заходів та консультувань громадян, участь у першому з циклу тренінгів взяли й фахівці системи БВПД області.</w:t>
      </w:r>
    </w:p>
    <w:p w:rsidR="008028F6" w:rsidRPr="006E3F32" w:rsidRDefault="008028F6" w:rsidP="008028F6">
      <w:pPr>
        <w:spacing w:after="0" w:line="240" w:lineRule="auto"/>
        <w:ind w:firstLine="720"/>
        <w:jc w:val="both"/>
        <w:rPr>
          <w:rFonts w:ascii="Calibri" w:hAnsi="Calibri" w:cs="Calibri"/>
          <w:sz w:val="28"/>
          <w:szCs w:val="28"/>
          <w:shd w:val="clear" w:color="auto" w:fill="FFFFFF"/>
        </w:rPr>
      </w:pPr>
      <w:r w:rsidRPr="006E3F32">
        <w:rPr>
          <w:rFonts w:ascii="Calibri" w:hAnsi="Calibri" w:cs="Calibri"/>
          <w:noProof/>
          <w:sz w:val="28"/>
          <w:szCs w:val="28"/>
        </w:rPr>
        <w:drawing>
          <wp:anchor distT="0" distB="0" distL="114300" distR="114300" simplePos="0" relativeHeight="251734016" behindDoc="0" locked="0" layoutInCell="1" allowOverlap="1" wp14:anchorId="6B522B49" wp14:editId="4A53702D">
            <wp:simplePos x="0" y="0"/>
            <wp:positionH relativeFrom="column">
              <wp:posOffset>3104515</wp:posOffset>
            </wp:positionH>
            <wp:positionV relativeFrom="paragraph">
              <wp:posOffset>898525</wp:posOffset>
            </wp:positionV>
            <wp:extent cx="3019425" cy="1644015"/>
            <wp:effectExtent l="0" t="0" r="0" b="0"/>
            <wp:wrapSquare wrapText="bothSides"/>
            <wp:docPr id="19" name="Рисунок 19" descr="DSC07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72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9425" cy="1644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F32">
        <w:rPr>
          <w:rFonts w:ascii="Calibri" w:hAnsi="Calibri" w:cs="Calibri"/>
          <w:noProof/>
          <w:sz w:val="28"/>
          <w:szCs w:val="28"/>
        </w:rPr>
        <w:drawing>
          <wp:anchor distT="0" distB="0" distL="114300" distR="114300" simplePos="0" relativeHeight="251732992" behindDoc="0" locked="0" layoutInCell="1" allowOverlap="1" wp14:anchorId="7E035452" wp14:editId="60C6D628">
            <wp:simplePos x="0" y="0"/>
            <wp:positionH relativeFrom="column">
              <wp:posOffset>-35560</wp:posOffset>
            </wp:positionH>
            <wp:positionV relativeFrom="paragraph">
              <wp:posOffset>884555</wp:posOffset>
            </wp:positionV>
            <wp:extent cx="2941320" cy="1656715"/>
            <wp:effectExtent l="0" t="0" r="0" b="0"/>
            <wp:wrapSquare wrapText="bothSides"/>
            <wp:docPr id="24" name="Рисунок 24" descr="http://poltava.legalaid.gov.ua/images/P104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ltava.legalaid.gov.ua/images/P104057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1320" cy="165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521E7C" w:rsidRPr="006E3F32">
        <w:rPr>
          <w:rStyle w:val="a7"/>
          <w:rFonts w:ascii="Calibri" w:hAnsi="Calibri" w:cs="Calibri"/>
          <w:b w:val="0"/>
          <w:sz w:val="28"/>
          <w:szCs w:val="28"/>
          <w:shd w:val="clear" w:color="auto" w:fill="FFFFFF"/>
        </w:rPr>
        <w:t xml:space="preserve">Фахівці системи БВПД </w:t>
      </w:r>
      <w:r w:rsidR="00521E7C" w:rsidRPr="006E3F32">
        <w:rPr>
          <w:rFonts w:ascii="Calibri" w:hAnsi="Calibri" w:cs="Calibri"/>
          <w:sz w:val="28"/>
          <w:szCs w:val="28"/>
          <w:shd w:val="clear" w:color="auto" w:fill="FFFFFF"/>
        </w:rPr>
        <w:t>області, розповіли учасникам заходу про зміни до Закону України «Про безоплатну правову</w:t>
      </w:r>
      <w:r w:rsidR="00521E7C" w:rsidRPr="006E3F32">
        <w:rPr>
          <w:rStyle w:val="apple-converted-space"/>
          <w:rFonts w:ascii="Calibri" w:hAnsi="Calibri" w:cs="Calibri"/>
          <w:sz w:val="28"/>
          <w:szCs w:val="28"/>
          <w:shd w:val="clear" w:color="auto" w:fill="FFFFFF"/>
        </w:rPr>
        <w:t xml:space="preserve"> </w:t>
      </w:r>
      <w:hyperlink r:id="rId10" w:history="1">
        <w:r w:rsidR="00521E7C" w:rsidRPr="006E3F32">
          <w:rPr>
            <w:rStyle w:val="aa"/>
            <w:rFonts w:ascii="Calibri" w:hAnsi="Calibri" w:cs="Calibri"/>
            <w:color w:val="auto"/>
            <w:sz w:val="28"/>
            <w:szCs w:val="28"/>
            <w:u w:val="none"/>
            <w:shd w:val="clear" w:color="auto" w:fill="FFFFFF"/>
          </w:rPr>
          <w:t>допомогу</w:t>
        </w:r>
      </w:hyperlink>
      <w:r w:rsidR="00521E7C" w:rsidRPr="006E3F32">
        <w:rPr>
          <w:rFonts w:ascii="Calibri" w:hAnsi="Calibri" w:cs="Calibri"/>
          <w:sz w:val="28"/>
          <w:szCs w:val="28"/>
          <w:shd w:val="clear" w:color="auto" w:fill="FFFFFF"/>
        </w:rPr>
        <w:t>», систему надання правової допомоги та механізми доступу до правової допомоги внутрішньо переміщених осіб.</w:t>
      </w:r>
    </w:p>
    <w:p w:rsidR="008028F6" w:rsidRPr="006E3F32" w:rsidRDefault="008028F6" w:rsidP="005D0E6C">
      <w:pPr>
        <w:spacing w:after="0" w:line="240" w:lineRule="auto"/>
        <w:ind w:firstLine="720"/>
        <w:jc w:val="both"/>
        <w:rPr>
          <w:rFonts w:ascii="Calibri" w:eastAsia="Times New Roman" w:hAnsi="Calibri" w:cs="Calibri"/>
          <w:sz w:val="28"/>
          <w:szCs w:val="28"/>
          <w:lang w:eastAsia="ru-RU"/>
        </w:rPr>
      </w:pPr>
    </w:p>
    <w:p w:rsidR="0019582E" w:rsidRPr="006E3F32" w:rsidRDefault="00521E7C" w:rsidP="005D0E6C">
      <w:pPr>
        <w:spacing w:after="0" w:line="240" w:lineRule="auto"/>
        <w:ind w:firstLine="720"/>
        <w:jc w:val="both"/>
        <w:rPr>
          <w:rFonts w:ascii="Calibri" w:eastAsia="Times New Roman" w:hAnsi="Calibri" w:cs="Calibri"/>
          <w:sz w:val="28"/>
          <w:szCs w:val="28"/>
          <w:lang w:eastAsia="ru-RU"/>
        </w:rPr>
      </w:pPr>
      <w:r w:rsidRPr="006E3F32">
        <w:rPr>
          <w:rFonts w:ascii="Calibri" w:eastAsia="Times New Roman" w:hAnsi="Calibri" w:cs="Calibri"/>
          <w:sz w:val="28"/>
          <w:szCs w:val="28"/>
          <w:lang w:eastAsia="ru-RU"/>
        </w:rPr>
        <w:t>Крім того, у рамках співпраці з</w:t>
      </w:r>
      <w:r w:rsidR="008028F6" w:rsidRPr="006E3F32">
        <w:rPr>
          <w:rFonts w:ascii="Calibri" w:eastAsia="Times New Roman" w:hAnsi="Calibri" w:cs="Calibri"/>
          <w:sz w:val="28"/>
          <w:szCs w:val="28"/>
          <w:lang w:eastAsia="ru-RU"/>
        </w:rPr>
        <w:t xml:space="preserve"> </w:t>
      </w:r>
      <w:r w:rsidRPr="006E3F32">
        <w:rPr>
          <w:rFonts w:ascii="Calibri" w:eastAsia="Times New Roman" w:hAnsi="Calibri" w:cs="Calibri"/>
          <w:sz w:val="28"/>
          <w:szCs w:val="28"/>
          <w:lang w:eastAsia="ru-RU"/>
        </w:rPr>
        <w:t>БО «Світло надії» за участю фахівців системи БВПД області проведено цикл семінарів для ВПО Полтавщини. Так, відповідні семінари проведені у м. Полтава, Миргород та Горішні Плавні.</w:t>
      </w:r>
    </w:p>
    <w:p w:rsidR="0019582E" w:rsidRPr="006E3F32" w:rsidRDefault="00521E7C" w:rsidP="005D0E6C">
      <w:pPr>
        <w:spacing w:after="0" w:line="240" w:lineRule="auto"/>
        <w:ind w:firstLine="720"/>
        <w:jc w:val="both"/>
        <w:rPr>
          <w:rFonts w:ascii="Calibri" w:eastAsia="Times New Roman" w:hAnsi="Calibri" w:cs="Calibri"/>
          <w:sz w:val="28"/>
          <w:szCs w:val="28"/>
          <w:lang w:eastAsia="ru-RU"/>
        </w:rPr>
      </w:pPr>
      <w:r w:rsidRPr="006E3F32">
        <w:rPr>
          <w:rFonts w:ascii="Calibri" w:eastAsia="Times New Roman" w:hAnsi="Calibri" w:cs="Calibri"/>
          <w:sz w:val="28"/>
          <w:szCs w:val="28"/>
          <w:lang w:eastAsia="ru-RU"/>
        </w:rPr>
        <w:t>Тренерами заходів виступили представники Регіонального центру з надання безоплатної вторинної правової допомоги у Полтавській області та Другого полтавського місцевого центру з надання безоплатної вторинної правової допомоги.</w:t>
      </w:r>
    </w:p>
    <w:p w:rsidR="00521E7C" w:rsidRPr="006E3F32" w:rsidRDefault="00521E7C" w:rsidP="005D0E6C">
      <w:pPr>
        <w:spacing w:after="0" w:line="240" w:lineRule="auto"/>
        <w:ind w:firstLine="720"/>
        <w:jc w:val="both"/>
        <w:rPr>
          <w:rFonts w:ascii="Calibri" w:hAnsi="Calibri" w:cs="Calibri"/>
          <w:sz w:val="28"/>
          <w:szCs w:val="28"/>
          <w:shd w:val="clear" w:color="auto" w:fill="FFFFFF"/>
        </w:rPr>
      </w:pPr>
      <w:r w:rsidRPr="006E3F32">
        <w:rPr>
          <w:rFonts w:ascii="Calibri" w:eastAsia="Times New Roman" w:hAnsi="Calibri" w:cs="Calibri"/>
          <w:bCs/>
          <w:sz w:val="28"/>
          <w:szCs w:val="28"/>
          <w:lang w:eastAsia="ru-RU"/>
        </w:rPr>
        <w:t>Фахівці системи БВПД області розповіли ВПО про</w:t>
      </w:r>
      <w:r w:rsidRPr="006E3F32">
        <w:rPr>
          <w:rFonts w:ascii="Calibri" w:eastAsia="Times New Roman" w:hAnsi="Calibri" w:cs="Calibri"/>
          <w:b/>
          <w:bCs/>
          <w:sz w:val="28"/>
          <w:szCs w:val="28"/>
          <w:lang w:eastAsia="ru-RU"/>
        </w:rPr>
        <w:t xml:space="preserve"> </w:t>
      </w:r>
      <w:r w:rsidRPr="006E3F32">
        <w:rPr>
          <w:rFonts w:ascii="Calibri" w:eastAsia="Times New Roman" w:hAnsi="Calibri" w:cs="Calibri"/>
          <w:sz w:val="28"/>
          <w:szCs w:val="28"/>
          <w:lang w:eastAsia="ru-RU"/>
        </w:rPr>
        <w:t xml:space="preserve"> нормативно правову базу, яка регулює відносини внутрішньо переміщених осіб в Україні, про отримання статусу внутрішньо переміщеної особи та проблеми, які виникають при отриманні такого статусу чи при його позбавленні. Внутрішньо переміщені особи також дізналися про гарантії, права та спеціальні обов’язки, які передбачені для таких осіб відповідно до Закону України «Про забезпечення прав і свобод внутрішньо переміщених осіб», особливу увагу фахівці РЦ та МЦ акцентували на питанні майнових прав внутрішньо переміщених осіб, їх правах </w:t>
      </w:r>
      <w:r w:rsidRPr="006E3F32">
        <w:rPr>
          <w:rFonts w:ascii="Calibri" w:eastAsia="Times New Roman" w:hAnsi="Calibri" w:cs="Calibri"/>
          <w:sz w:val="28"/>
          <w:szCs w:val="28"/>
          <w:lang w:eastAsia="ru-RU"/>
        </w:rPr>
        <w:lastRenderedPageBreak/>
        <w:t xml:space="preserve">та обов’язках після укладання договору купівлі-продажу майна. Також ВПО </w:t>
      </w:r>
      <w:r w:rsidRPr="006E3F32">
        <w:rPr>
          <w:rFonts w:ascii="Calibri" w:hAnsi="Calibri" w:cs="Calibri"/>
          <w:sz w:val="28"/>
          <w:szCs w:val="28"/>
          <w:shd w:val="clear" w:color="auto" w:fill="FFFFFF"/>
        </w:rPr>
        <w:t>ознайомили з нормами Закону України «Про безоплатну правову допомогу», іншими нормативно-правовими актами, які врегульовують статус та гарантії внутрішньо переміщених осіб, розповіли про найчастіші питання, з якими звертаються до місцевого центру з надання безоплатної вторинної правової допомоги та їх бюро правової допомоги особи дана категорія населення та яким чином вони вирішуються.</w:t>
      </w:r>
    </w:p>
    <w:p w:rsidR="00521E7C" w:rsidRPr="006E3F32" w:rsidRDefault="00521E7C" w:rsidP="005D0E6C">
      <w:pPr>
        <w:spacing w:after="0" w:line="240" w:lineRule="auto"/>
        <w:ind w:firstLine="720"/>
        <w:jc w:val="both"/>
        <w:rPr>
          <w:rFonts w:ascii="Calibri" w:hAnsi="Calibri" w:cs="Calibri"/>
          <w:sz w:val="28"/>
          <w:szCs w:val="28"/>
          <w:shd w:val="clear" w:color="auto" w:fill="FFFFFF"/>
        </w:rPr>
      </w:pPr>
      <w:r w:rsidRPr="006E3F32">
        <w:rPr>
          <w:rFonts w:ascii="Calibri" w:hAnsi="Calibri" w:cs="Calibri"/>
          <w:noProof/>
          <w:sz w:val="28"/>
          <w:szCs w:val="28"/>
        </w:rPr>
        <w:drawing>
          <wp:anchor distT="0" distB="0" distL="114300" distR="114300" simplePos="0" relativeHeight="251729920" behindDoc="0" locked="0" layoutInCell="1" allowOverlap="1" wp14:anchorId="4712ACD9" wp14:editId="327DE563">
            <wp:simplePos x="0" y="0"/>
            <wp:positionH relativeFrom="column">
              <wp:posOffset>21590</wp:posOffset>
            </wp:positionH>
            <wp:positionV relativeFrom="paragraph">
              <wp:posOffset>59690</wp:posOffset>
            </wp:positionV>
            <wp:extent cx="2802255" cy="1856740"/>
            <wp:effectExtent l="0" t="0" r="0" b="0"/>
            <wp:wrapSquare wrapText="bothSides"/>
            <wp:docPr id="22" name="Рисунок 22" descr="http://poltava.legalaid.gov.ua/images/DSC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ltava.legalaid.gov.ua/images/DSC_012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2255" cy="1856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F32">
        <w:rPr>
          <w:rStyle w:val="a7"/>
          <w:rFonts w:ascii="Calibri" w:hAnsi="Calibri" w:cs="Calibri"/>
          <w:b w:val="0"/>
          <w:iCs/>
          <w:sz w:val="28"/>
          <w:szCs w:val="28"/>
          <w:shd w:val="clear" w:color="auto" w:fill="FFFFFF"/>
        </w:rPr>
        <w:t xml:space="preserve">24 березня 2017 року директор Регіонального центру з надання безоплатної вторинної правової допомоги у Полтавській області Олександр Черчатий взяв участь у засіданні круглого столу «ВПО у Полтавській області: зміни, тенденції та перспективи», який пройшов на базі Полтавської обласної державної адміністрації. Під час заходу учасники обговорили діяльність органів виконавчої влади у напрямі захисту прав ВПО, зокрема, щодо оформлення довідок про отримання такого статусу, виплат, пенсій, актів цивільного стану громадян, спадкування, працевлаштування ВПО, забезпечення даної категорії осіб безоплатною правовою допомогою. </w:t>
      </w:r>
      <w:r w:rsidRPr="006E3F32">
        <w:rPr>
          <w:rFonts w:ascii="Calibri" w:hAnsi="Calibri" w:cs="Calibri"/>
          <w:sz w:val="28"/>
          <w:szCs w:val="28"/>
          <w:shd w:val="clear" w:color="auto" w:fill="FFFFFF"/>
        </w:rPr>
        <w:t>У заході взяли участь перший заступник голови Полтавської обласної державної адміністрації</w:t>
      </w:r>
      <w:r w:rsidRPr="006E3F32">
        <w:rPr>
          <w:rStyle w:val="apple-converted-space"/>
          <w:rFonts w:ascii="Calibri" w:hAnsi="Calibri" w:cs="Calibri"/>
          <w:sz w:val="28"/>
          <w:szCs w:val="28"/>
          <w:shd w:val="clear" w:color="auto" w:fill="FFFFFF"/>
        </w:rPr>
        <w:t xml:space="preserve"> </w:t>
      </w:r>
      <w:r w:rsidRPr="006E3F32">
        <w:rPr>
          <w:rStyle w:val="a7"/>
          <w:rFonts w:ascii="Calibri" w:hAnsi="Calibri" w:cs="Calibri"/>
          <w:b w:val="0"/>
          <w:sz w:val="28"/>
          <w:szCs w:val="28"/>
          <w:shd w:val="clear" w:color="auto" w:fill="FFFFFF"/>
        </w:rPr>
        <w:t>Олег Пругло,</w:t>
      </w:r>
      <w:r w:rsidRPr="006E3F32">
        <w:rPr>
          <w:rStyle w:val="apple-converted-space"/>
          <w:rFonts w:ascii="Calibri" w:hAnsi="Calibri" w:cs="Calibri"/>
          <w:sz w:val="28"/>
          <w:szCs w:val="28"/>
          <w:shd w:val="clear" w:color="auto" w:fill="FFFFFF"/>
        </w:rPr>
        <w:t xml:space="preserve"> </w:t>
      </w:r>
      <w:r w:rsidRPr="006E3F32">
        <w:rPr>
          <w:rFonts w:ascii="Calibri" w:hAnsi="Calibri" w:cs="Calibri"/>
          <w:sz w:val="28"/>
          <w:szCs w:val="28"/>
          <w:shd w:val="clear" w:color="auto" w:fill="FFFFFF"/>
        </w:rPr>
        <w:t>представники управління Пенсійного фонду України у Полтавській області, Полтавського обласного центру зайнятості, Головного територіального управління юстиції у Полтавській області, керівники структурних підрозділів Полтавської обласної державної адміністрації, пр</w:t>
      </w:r>
      <w:r w:rsidR="003F7401">
        <w:rPr>
          <w:rFonts w:ascii="Calibri" w:hAnsi="Calibri" w:cs="Calibri"/>
          <w:sz w:val="28"/>
          <w:szCs w:val="28"/>
          <w:shd w:val="clear" w:color="auto" w:fill="FFFFFF"/>
        </w:rPr>
        <w:t>едставники громадськості та БО «</w:t>
      </w:r>
      <w:r w:rsidRPr="006E3F32">
        <w:rPr>
          <w:rFonts w:ascii="Calibri" w:hAnsi="Calibri" w:cs="Calibri"/>
          <w:sz w:val="28"/>
          <w:szCs w:val="28"/>
          <w:shd w:val="clear" w:color="auto" w:fill="FFFFFF"/>
        </w:rPr>
        <w:t>Світло надії</w:t>
      </w:r>
      <w:r w:rsidR="003F7401">
        <w:rPr>
          <w:rFonts w:ascii="Calibri" w:hAnsi="Calibri" w:cs="Calibri"/>
          <w:sz w:val="28"/>
          <w:szCs w:val="28"/>
          <w:shd w:val="clear" w:color="auto" w:fill="FFFFFF"/>
        </w:rPr>
        <w:t>»</w:t>
      </w:r>
      <w:r w:rsidRPr="006E3F32">
        <w:rPr>
          <w:rFonts w:ascii="Calibri" w:hAnsi="Calibri" w:cs="Calibri"/>
          <w:sz w:val="28"/>
          <w:szCs w:val="28"/>
          <w:shd w:val="clear" w:color="auto" w:fill="FFFFFF"/>
        </w:rPr>
        <w:t>. Під час засідання круглого столу учасники підби</w:t>
      </w:r>
      <w:r w:rsidR="003F7401">
        <w:rPr>
          <w:rFonts w:ascii="Calibri" w:hAnsi="Calibri" w:cs="Calibri"/>
          <w:sz w:val="28"/>
          <w:szCs w:val="28"/>
          <w:shd w:val="clear" w:color="auto" w:fill="FFFFFF"/>
        </w:rPr>
        <w:t>ли підсумки реалізації проекту «</w:t>
      </w:r>
      <w:r w:rsidRPr="006E3F32">
        <w:rPr>
          <w:rFonts w:ascii="Calibri" w:hAnsi="Calibri" w:cs="Calibri"/>
          <w:sz w:val="28"/>
          <w:szCs w:val="28"/>
          <w:shd w:val="clear" w:color="auto" w:fill="FFFFFF"/>
        </w:rPr>
        <w:t>Забезпечення дотримання</w:t>
      </w:r>
      <w:r w:rsidR="003F7401">
        <w:rPr>
          <w:rFonts w:ascii="Calibri" w:hAnsi="Calibri" w:cs="Calibri"/>
          <w:sz w:val="28"/>
          <w:szCs w:val="28"/>
          <w:shd w:val="clear" w:color="auto" w:fill="FFFFFF"/>
        </w:rPr>
        <w:t xml:space="preserve"> прав ВПО у Полтавській області»</w:t>
      </w:r>
      <w:r w:rsidRPr="006E3F32">
        <w:rPr>
          <w:rFonts w:ascii="Calibri" w:hAnsi="Calibri" w:cs="Calibri"/>
          <w:sz w:val="28"/>
          <w:szCs w:val="28"/>
          <w:shd w:val="clear" w:color="auto" w:fill="FFFFFF"/>
        </w:rPr>
        <w:t>, який реалізовувався благодійною організацією «Світло надії» з жовтня 2016 року по березень 2017 за фінансової підтримки Фонду сприяння демократії Посольства США в Україні.</w:t>
      </w:r>
    </w:p>
    <w:p w:rsidR="00521E7C" w:rsidRPr="006E3F32" w:rsidRDefault="00521E7C" w:rsidP="005D0E6C">
      <w:pPr>
        <w:pStyle w:val="a3"/>
        <w:shd w:val="clear" w:color="auto" w:fill="FBFBFB"/>
        <w:tabs>
          <w:tab w:val="left" w:pos="567"/>
        </w:tabs>
        <w:spacing w:before="0" w:beforeAutospacing="0" w:after="0" w:afterAutospacing="0"/>
        <w:ind w:firstLine="709"/>
        <w:jc w:val="both"/>
        <w:rPr>
          <w:rFonts w:ascii="Calibri" w:hAnsi="Calibri" w:cs="Calibri"/>
          <w:sz w:val="28"/>
          <w:szCs w:val="28"/>
        </w:rPr>
      </w:pPr>
      <w:r w:rsidRPr="006E3F32">
        <w:rPr>
          <w:rFonts w:ascii="Calibri" w:hAnsi="Calibri" w:cs="Calibri"/>
          <w:noProof/>
          <w:sz w:val="28"/>
          <w:szCs w:val="28"/>
        </w:rPr>
        <w:drawing>
          <wp:anchor distT="0" distB="0" distL="114300" distR="114300" simplePos="0" relativeHeight="251735040" behindDoc="0" locked="0" layoutInCell="1" allowOverlap="1" wp14:anchorId="22D5D7AA" wp14:editId="00BF604A">
            <wp:simplePos x="0" y="0"/>
            <wp:positionH relativeFrom="column">
              <wp:posOffset>3799205</wp:posOffset>
            </wp:positionH>
            <wp:positionV relativeFrom="paragraph">
              <wp:posOffset>57150</wp:posOffset>
            </wp:positionV>
            <wp:extent cx="2325370" cy="1388745"/>
            <wp:effectExtent l="0" t="0" r="0" b="0"/>
            <wp:wrapSquare wrapText="bothSides"/>
            <wp:docPr id="13" name="Рисунок 13" descr="Описание: \\172.16.1.89\сетевая папка\Свєшніков\новини бюро\Березень_новини_на_сайт\28.03.2017\Gad_zahid2803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172.16.1.89\сетевая папка\Свєшніков\новини бюро\Березень_новини_на_сайт\28.03.2017\Gad_zahid280320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5370" cy="1388745"/>
                    </a:xfrm>
                    <a:prstGeom prst="rect">
                      <a:avLst/>
                    </a:prstGeom>
                    <a:noFill/>
                  </pic:spPr>
                </pic:pic>
              </a:graphicData>
            </a:graphic>
            <wp14:sizeRelH relativeFrom="page">
              <wp14:pctWidth>0</wp14:pctWidth>
            </wp14:sizeRelH>
            <wp14:sizeRelV relativeFrom="page">
              <wp14:pctHeight>0</wp14:pctHeight>
            </wp14:sizeRelV>
          </wp:anchor>
        </w:drawing>
      </w:r>
      <w:r w:rsidRPr="006E3F32">
        <w:rPr>
          <w:rFonts w:ascii="Calibri" w:hAnsi="Calibri" w:cs="Calibri"/>
          <w:sz w:val="28"/>
          <w:szCs w:val="28"/>
        </w:rPr>
        <w:t>28 березня 2017 року заступник начальника відділу «Гадяцьке бюро правової допомоги» Ірина Калініченко спільно із представником громадської організації «Чернігівський громадський комітет захисту прав людини» Анастасією Шляхтіною провели семінар для внутрішньо-переміщених осіб щодо захисту прав та отримання соціальних гарантій переселенцям.</w:t>
      </w:r>
    </w:p>
    <w:p w:rsidR="00521E7C" w:rsidRPr="006E3F32" w:rsidRDefault="00521E7C" w:rsidP="005D0E6C">
      <w:pPr>
        <w:pStyle w:val="a3"/>
        <w:shd w:val="clear" w:color="auto" w:fill="FBFBFB"/>
        <w:tabs>
          <w:tab w:val="left" w:pos="567"/>
        </w:tabs>
        <w:spacing w:before="0" w:beforeAutospacing="0" w:after="0" w:afterAutospacing="0"/>
        <w:ind w:firstLine="709"/>
        <w:jc w:val="both"/>
        <w:rPr>
          <w:rFonts w:ascii="Calibri" w:hAnsi="Calibri" w:cs="Calibri"/>
          <w:sz w:val="28"/>
          <w:szCs w:val="28"/>
        </w:rPr>
      </w:pPr>
      <w:r w:rsidRPr="006E3F32">
        <w:rPr>
          <w:rFonts w:ascii="Calibri" w:hAnsi="Calibri" w:cs="Calibri"/>
          <w:sz w:val="28"/>
          <w:szCs w:val="28"/>
          <w:shd w:val="clear" w:color="auto" w:fill="FFFFFF"/>
        </w:rPr>
        <w:t xml:space="preserve">Захід відбувся в рамках проекту «Правовий захист населення, постраждалого від конфлікту», що впроваджується Данською радою у справах біженців у партнерстві з Чернігівським комітетом захисту прав людини за фінансової підтримки відділу надання допомоги при надзвичайних ситуаціях </w:t>
      </w:r>
      <w:r w:rsidR="008028F6" w:rsidRPr="006E3F32">
        <w:rPr>
          <w:rFonts w:ascii="Calibri" w:hAnsi="Calibri" w:cs="Calibri"/>
          <w:sz w:val="28"/>
          <w:szCs w:val="28"/>
          <w:shd w:val="clear" w:color="auto" w:fill="FFFFFF"/>
        </w:rPr>
        <w:t>Агентства</w:t>
      </w:r>
      <w:r w:rsidRPr="006E3F32">
        <w:rPr>
          <w:rFonts w:ascii="Calibri" w:hAnsi="Calibri" w:cs="Calibri"/>
          <w:sz w:val="28"/>
          <w:szCs w:val="28"/>
          <w:shd w:val="clear" w:color="auto" w:fill="FFFFFF"/>
        </w:rPr>
        <w:t xml:space="preserve"> США з міжнародного розвитку (OFDA/USAID).</w:t>
      </w:r>
    </w:p>
    <w:p w:rsidR="00521E7C" w:rsidRPr="006E3F32" w:rsidRDefault="00521E7C" w:rsidP="005D0E6C">
      <w:pPr>
        <w:pStyle w:val="a3"/>
        <w:shd w:val="clear" w:color="auto" w:fill="FBFBFB"/>
        <w:tabs>
          <w:tab w:val="left" w:pos="567"/>
        </w:tabs>
        <w:spacing w:before="0" w:beforeAutospacing="0" w:after="0" w:afterAutospacing="0"/>
        <w:ind w:firstLine="709"/>
        <w:jc w:val="both"/>
        <w:rPr>
          <w:rFonts w:ascii="Calibri" w:hAnsi="Calibri" w:cs="Calibri"/>
          <w:sz w:val="28"/>
          <w:szCs w:val="28"/>
          <w:shd w:val="clear" w:color="auto" w:fill="FFFFFF"/>
        </w:rPr>
      </w:pPr>
      <w:r w:rsidRPr="006E3F32">
        <w:rPr>
          <w:rFonts w:ascii="Calibri" w:hAnsi="Calibri" w:cs="Calibri"/>
          <w:sz w:val="28"/>
          <w:szCs w:val="28"/>
        </w:rPr>
        <w:lastRenderedPageBreak/>
        <w:t xml:space="preserve">Під час заходу говорили про </w:t>
      </w:r>
      <w:r w:rsidRPr="006E3F32">
        <w:rPr>
          <w:rFonts w:ascii="Calibri" w:hAnsi="Calibri" w:cs="Calibri"/>
          <w:sz w:val="28"/>
          <w:szCs w:val="28"/>
          <w:shd w:val="clear" w:color="auto" w:fill="FFFFFF"/>
        </w:rPr>
        <w:t>проблеми, з якими продовжують стикатися внутрішньо переміщені особи та основні нормативно-правові акти, що регулюють їх вирішення. Також присутнім надали роз’яснення змін у законодавстві, що</w:t>
      </w:r>
      <w:r w:rsidR="008028F6" w:rsidRPr="006E3F32">
        <w:rPr>
          <w:rFonts w:ascii="Calibri" w:hAnsi="Calibri" w:cs="Calibri"/>
          <w:sz w:val="28"/>
          <w:szCs w:val="28"/>
          <w:shd w:val="clear" w:color="auto" w:fill="FFFFFF"/>
        </w:rPr>
        <w:t xml:space="preserve"> регулює соціальний захист ВПО.</w:t>
      </w:r>
    </w:p>
    <w:p w:rsidR="00C539A8" w:rsidRPr="006E3F32" w:rsidRDefault="00C539A8" w:rsidP="005D0E6C">
      <w:pPr>
        <w:spacing w:after="0" w:line="240" w:lineRule="auto"/>
        <w:ind w:firstLine="720"/>
        <w:jc w:val="both"/>
        <w:rPr>
          <w:rFonts w:ascii="Calibri" w:eastAsia="Times New Roman" w:hAnsi="Calibri" w:cs="Calibri"/>
          <w:sz w:val="28"/>
          <w:szCs w:val="28"/>
          <w:lang w:eastAsia="ru-RU"/>
        </w:rPr>
      </w:pPr>
      <w:r w:rsidRPr="006E3F32">
        <w:rPr>
          <w:rFonts w:ascii="Calibri" w:eastAsia="Times New Roman" w:hAnsi="Calibri" w:cs="Calibri"/>
          <w:sz w:val="28"/>
          <w:szCs w:val="28"/>
          <w:lang w:eastAsia="ru-RU"/>
        </w:rPr>
        <w:t>Із внесенням змін до Закону України «Про безоплатну правову» допомогу така категорія осіб із учасники АТО отримала більше прав, що стосуються доступу до вторинної правової допомоги.</w:t>
      </w:r>
    </w:p>
    <w:p w:rsidR="00C539A8" w:rsidRPr="006E3F32" w:rsidRDefault="00C539A8" w:rsidP="005D0E6C">
      <w:pPr>
        <w:spacing w:after="0" w:line="240" w:lineRule="auto"/>
        <w:ind w:firstLine="720"/>
        <w:jc w:val="both"/>
        <w:rPr>
          <w:rFonts w:ascii="Calibri" w:eastAsia="Times New Roman" w:hAnsi="Calibri" w:cs="Calibri"/>
          <w:bCs/>
          <w:iCs/>
          <w:sz w:val="28"/>
          <w:szCs w:val="28"/>
          <w:lang w:eastAsia="ru-RU"/>
        </w:rPr>
      </w:pPr>
      <w:r w:rsidRPr="006E3F32">
        <w:rPr>
          <w:rFonts w:ascii="Calibri" w:hAnsi="Calibri" w:cs="Calibri"/>
          <w:noProof/>
          <w:sz w:val="28"/>
          <w:szCs w:val="28"/>
        </w:rPr>
        <w:drawing>
          <wp:anchor distT="0" distB="0" distL="114300" distR="114300" simplePos="0" relativeHeight="251756544" behindDoc="0" locked="0" layoutInCell="1" allowOverlap="1" wp14:anchorId="48DDADF4" wp14:editId="7B6756E2">
            <wp:simplePos x="0" y="0"/>
            <wp:positionH relativeFrom="column">
              <wp:posOffset>14605</wp:posOffset>
            </wp:positionH>
            <wp:positionV relativeFrom="paragraph">
              <wp:posOffset>74295</wp:posOffset>
            </wp:positionV>
            <wp:extent cx="2459355" cy="1842770"/>
            <wp:effectExtent l="0" t="0" r="0" b="0"/>
            <wp:wrapSquare wrapText="bothSides"/>
            <wp:docPr id="14" name="Рисунок 14" descr="http://poltava.legalaid.gov.ua/images/16833580_1865166013740653_210557955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ltava.legalaid.gov.ua/images/16833580_1865166013740653_2105579553_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9355" cy="1842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F32">
        <w:rPr>
          <w:rFonts w:ascii="Calibri" w:eastAsia="Times New Roman" w:hAnsi="Calibri" w:cs="Calibri"/>
          <w:bCs/>
          <w:iCs/>
          <w:sz w:val="28"/>
          <w:szCs w:val="28"/>
          <w:lang w:eastAsia="ru-RU"/>
        </w:rPr>
        <w:t>21 лютого 2017 року у м. Полтаві відбулося засідання круглого столу на тему: «Оптимізація надання правової допомоги учасникам АТО». Захід проведено з метою обговорення проблемних питань надання правової допомоги учасникам АТО, розвитку системи надання правової допомоги та поглиблення співпраці Регіонального та місцевих центрів правової допомоги з громадськими організаціями учасників АТО.</w:t>
      </w:r>
    </w:p>
    <w:p w:rsidR="00C539A8" w:rsidRPr="006E3F32" w:rsidRDefault="00C539A8" w:rsidP="005D0E6C">
      <w:pPr>
        <w:spacing w:after="0" w:line="240" w:lineRule="auto"/>
        <w:ind w:firstLine="708"/>
        <w:jc w:val="both"/>
        <w:rPr>
          <w:rFonts w:ascii="Calibri" w:eastAsia="Times New Roman" w:hAnsi="Calibri" w:cs="Calibri"/>
          <w:sz w:val="28"/>
          <w:szCs w:val="28"/>
          <w:lang w:eastAsia="ru-RU"/>
        </w:rPr>
      </w:pPr>
      <w:r w:rsidRPr="006E3F32">
        <w:rPr>
          <w:rFonts w:ascii="Calibri" w:eastAsia="Times New Roman" w:hAnsi="Calibri" w:cs="Calibri"/>
          <w:sz w:val="28"/>
          <w:szCs w:val="28"/>
          <w:lang w:eastAsia="ru-RU"/>
        </w:rPr>
        <w:t>Участь у круглому столі взяли представники Регіонального, Першого та Другого полтавських місцевих центрів з надання безоплатної вторинної правової допомоги у Полтавській області, керівники та представники ГО учасників АТО, Головного територіального управління юстиції у Полтавській області, Полтавського обласного центру зайнятості, управління Пенсійного фонду України у Полтавській області, Полтавського об’єднаного міського військового комісаріату, поліцейський омбудсмен.</w:t>
      </w:r>
    </w:p>
    <w:p w:rsidR="00C539A8" w:rsidRPr="006E3F32" w:rsidRDefault="00C539A8" w:rsidP="005D0E6C">
      <w:pPr>
        <w:spacing w:after="0" w:line="240" w:lineRule="auto"/>
        <w:ind w:firstLine="708"/>
        <w:jc w:val="both"/>
        <w:rPr>
          <w:rFonts w:ascii="Calibri" w:hAnsi="Calibri" w:cs="Calibri"/>
          <w:sz w:val="28"/>
          <w:szCs w:val="28"/>
          <w:shd w:val="clear" w:color="auto" w:fill="FFFFFF"/>
        </w:rPr>
      </w:pPr>
      <w:r w:rsidRPr="006E3F32">
        <w:rPr>
          <w:rFonts w:ascii="Calibri" w:hAnsi="Calibri" w:cs="Calibri"/>
          <w:noProof/>
          <w:sz w:val="28"/>
          <w:szCs w:val="28"/>
        </w:rPr>
        <w:drawing>
          <wp:anchor distT="0" distB="0" distL="114300" distR="114300" simplePos="0" relativeHeight="251757568" behindDoc="0" locked="0" layoutInCell="1" allowOverlap="1" wp14:anchorId="467D2153" wp14:editId="49744558">
            <wp:simplePos x="0" y="0"/>
            <wp:positionH relativeFrom="column">
              <wp:posOffset>0</wp:posOffset>
            </wp:positionH>
            <wp:positionV relativeFrom="paragraph">
              <wp:posOffset>63500</wp:posOffset>
            </wp:positionV>
            <wp:extent cx="2962910" cy="1663065"/>
            <wp:effectExtent l="0" t="0" r="0" b="0"/>
            <wp:wrapSquare wrapText="bothSides"/>
            <wp:docPr id="15" name="Рисунок 15" descr="Wgnjyfha7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gnjyfha7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2910" cy="1663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F32">
        <w:rPr>
          <w:rStyle w:val="a7"/>
          <w:rFonts w:ascii="Calibri" w:hAnsi="Calibri" w:cs="Calibri"/>
          <w:b w:val="0"/>
          <w:sz w:val="28"/>
          <w:szCs w:val="28"/>
          <w:shd w:val="clear" w:color="auto" w:fill="FFFFFF"/>
        </w:rPr>
        <w:t>Під час заходу учасників  поінформували про</w:t>
      </w:r>
      <w:r w:rsidRPr="006E3F32">
        <w:rPr>
          <w:rFonts w:ascii="Calibri" w:hAnsi="Calibri" w:cs="Calibri"/>
          <w:sz w:val="28"/>
          <w:szCs w:val="28"/>
          <w:shd w:val="clear" w:color="auto" w:fill="FFFFFF"/>
        </w:rPr>
        <w:t xml:space="preserve"> новели законодавства у частині розширення прав учасників АТО на БВПД, повноваження місцевих центрів у напрямку захисту прав учасників АТО, зокрема на прикладі діяльності відділів представництва місцевих центрів, </w:t>
      </w:r>
      <w:r w:rsidRPr="006E3F32">
        <w:rPr>
          <w:rFonts w:ascii="Calibri" w:hAnsi="Calibri" w:cs="Calibri"/>
          <w:sz w:val="28"/>
          <w:szCs w:val="28"/>
          <w:lang w:eastAsia="ru-RU"/>
        </w:rPr>
        <w:t>новели законодавства у частині соціальних прав учасників АТО, ознайомили присутніх із повноваженнями поліцейського омбудсмена, основними напрямами діяльності, роботою в розрізі Полтавської області</w:t>
      </w:r>
      <w:r w:rsidRPr="006E3F32">
        <w:rPr>
          <w:rFonts w:ascii="Calibri" w:hAnsi="Calibri" w:cs="Calibri"/>
          <w:sz w:val="28"/>
          <w:szCs w:val="28"/>
          <w:shd w:val="clear" w:color="auto" w:fill="FFFFFF"/>
        </w:rPr>
        <w:t xml:space="preserve"> та відповіли на питання щодо виплат та питань виділення земельних ділянок.</w:t>
      </w:r>
    </w:p>
    <w:p w:rsidR="008028F6" w:rsidRPr="006E3F32" w:rsidRDefault="008028F6" w:rsidP="008028F6">
      <w:pPr>
        <w:spacing w:after="0" w:line="240" w:lineRule="auto"/>
        <w:ind w:firstLine="708"/>
        <w:jc w:val="both"/>
        <w:rPr>
          <w:rFonts w:ascii="Calibri" w:hAnsi="Calibri" w:cs="Calibri"/>
          <w:sz w:val="28"/>
          <w:szCs w:val="28"/>
          <w:shd w:val="clear" w:color="auto" w:fill="FFFFFF"/>
        </w:rPr>
      </w:pPr>
      <w:r w:rsidRPr="006E3F32">
        <w:rPr>
          <w:rFonts w:ascii="Calibri" w:eastAsia="Calibri" w:hAnsi="Calibri" w:cs="Calibri"/>
          <w:noProof/>
          <w:sz w:val="28"/>
          <w:szCs w:val="28"/>
        </w:rPr>
        <w:drawing>
          <wp:anchor distT="0" distB="0" distL="114300" distR="114300" simplePos="0" relativeHeight="251816960" behindDoc="1" locked="0" layoutInCell="1" allowOverlap="1" wp14:anchorId="0C9512CB" wp14:editId="4DFEB6B5">
            <wp:simplePos x="0" y="0"/>
            <wp:positionH relativeFrom="column">
              <wp:posOffset>13335</wp:posOffset>
            </wp:positionH>
            <wp:positionV relativeFrom="paragraph">
              <wp:posOffset>45720</wp:posOffset>
            </wp:positionV>
            <wp:extent cx="2395855" cy="1687830"/>
            <wp:effectExtent l="0" t="0" r="0" b="0"/>
            <wp:wrapTight wrapText="bothSides">
              <wp:wrapPolygon edited="0">
                <wp:start x="0" y="0"/>
                <wp:lineTo x="0" y="21454"/>
                <wp:lineTo x="21468" y="21454"/>
                <wp:lineTo x="21468" y="0"/>
                <wp:lineTo x="0" y="0"/>
              </wp:wrapPolygon>
            </wp:wrapTight>
            <wp:docPr id="37" name="Изображение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395855" cy="1687830"/>
                    </a:xfrm>
                    <a:prstGeom prst="rect">
                      <a:avLst/>
                    </a:prstGeom>
                  </pic:spPr>
                </pic:pic>
              </a:graphicData>
            </a:graphic>
            <wp14:sizeRelH relativeFrom="page">
              <wp14:pctWidth>0</wp14:pctWidth>
            </wp14:sizeRelH>
            <wp14:sizeRelV relativeFrom="page">
              <wp14:pctHeight>0</wp14:pctHeight>
            </wp14:sizeRelV>
          </wp:anchor>
        </w:drawing>
      </w:r>
      <w:r w:rsidRPr="006E3F32">
        <w:rPr>
          <w:rFonts w:ascii="Calibri" w:hAnsi="Calibri" w:cs="Calibri"/>
          <w:sz w:val="28"/>
          <w:szCs w:val="28"/>
          <w:shd w:val="clear" w:color="auto" w:fill="FFFFFF"/>
        </w:rPr>
        <w:t xml:space="preserve">03 березня 2017 року </w:t>
      </w:r>
      <w:r w:rsidR="003F7401">
        <w:rPr>
          <w:rFonts w:ascii="Calibri" w:hAnsi="Calibri" w:cs="Calibri"/>
          <w:sz w:val="28"/>
          <w:szCs w:val="28"/>
          <w:shd w:val="clear" w:color="auto" w:fill="FFFFFF"/>
        </w:rPr>
        <w:t>заступником начальника відділу «</w:t>
      </w:r>
      <w:r w:rsidRPr="006E3F32">
        <w:rPr>
          <w:rFonts w:ascii="Calibri" w:hAnsi="Calibri" w:cs="Calibri"/>
          <w:sz w:val="28"/>
          <w:szCs w:val="28"/>
          <w:shd w:val="clear" w:color="auto" w:fill="FFFFFF"/>
        </w:rPr>
        <w:t>Козел</w:t>
      </w:r>
      <w:r w:rsidR="003F7401">
        <w:rPr>
          <w:rFonts w:ascii="Calibri" w:hAnsi="Calibri" w:cs="Calibri"/>
          <w:sz w:val="28"/>
          <w:szCs w:val="28"/>
          <w:shd w:val="clear" w:color="auto" w:fill="FFFFFF"/>
        </w:rPr>
        <w:t>ьщинське бюро правової допомоги»</w:t>
      </w:r>
      <w:r w:rsidRPr="006E3F32">
        <w:rPr>
          <w:rFonts w:ascii="Calibri" w:hAnsi="Calibri" w:cs="Calibri"/>
          <w:sz w:val="28"/>
          <w:szCs w:val="28"/>
          <w:shd w:val="clear" w:color="auto" w:fill="FFFFFF"/>
        </w:rPr>
        <w:t xml:space="preserve"> Аліною Литовченко проведено інформац</w:t>
      </w:r>
      <w:r w:rsidR="003F7401">
        <w:rPr>
          <w:rFonts w:ascii="Calibri" w:hAnsi="Calibri" w:cs="Calibri"/>
          <w:sz w:val="28"/>
          <w:szCs w:val="28"/>
          <w:shd w:val="clear" w:color="auto" w:fill="FFFFFF"/>
        </w:rPr>
        <w:t>ійну зустріч із учасниками АТО «ЗУСТРІЧ ПІД ОДНИМ ДАХОМ»</w:t>
      </w:r>
      <w:r w:rsidRPr="006E3F32">
        <w:rPr>
          <w:rFonts w:ascii="Calibri" w:hAnsi="Calibri" w:cs="Calibri"/>
          <w:sz w:val="28"/>
          <w:szCs w:val="28"/>
          <w:shd w:val="clear" w:color="auto" w:fill="FFFFFF"/>
        </w:rPr>
        <w:t xml:space="preserve"> на базі Козельщинського районного центру зайнятості. Аліною Литовченко надано інформацію</w:t>
      </w:r>
      <w:r w:rsidRPr="006E3F32">
        <w:t xml:space="preserve"> </w:t>
      </w:r>
      <w:r w:rsidR="003F7401">
        <w:rPr>
          <w:rFonts w:ascii="Calibri" w:hAnsi="Calibri" w:cs="Calibri"/>
          <w:sz w:val="28"/>
          <w:szCs w:val="28"/>
          <w:shd w:val="clear" w:color="auto" w:fill="FFFFFF"/>
        </w:rPr>
        <w:t>про діяльність «</w:t>
      </w:r>
      <w:r w:rsidRPr="006E3F32">
        <w:rPr>
          <w:rFonts w:ascii="Calibri" w:hAnsi="Calibri" w:cs="Calibri"/>
          <w:sz w:val="28"/>
          <w:szCs w:val="28"/>
          <w:shd w:val="clear" w:color="auto" w:fill="FFFFFF"/>
        </w:rPr>
        <w:t xml:space="preserve">Козельщинського </w:t>
      </w:r>
      <w:r w:rsidRPr="006E3F32">
        <w:rPr>
          <w:rFonts w:ascii="Calibri" w:hAnsi="Calibri" w:cs="Calibri"/>
          <w:sz w:val="28"/>
          <w:szCs w:val="28"/>
          <w:shd w:val="clear" w:color="auto" w:fill="FFFFFF"/>
        </w:rPr>
        <w:lastRenderedPageBreak/>
        <w:t>бюро правової допомоги</w:t>
      </w:r>
      <w:r w:rsidR="003F7401">
        <w:rPr>
          <w:rFonts w:ascii="Calibri" w:hAnsi="Calibri" w:cs="Calibri"/>
          <w:sz w:val="28"/>
          <w:szCs w:val="28"/>
          <w:shd w:val="clear" w:color="auto" w:fill="FFFFFF"/>
        </w:rPr>
        <w:t>»</w:t>
      </w:r>
      <w:r w:rsidRPr="006E3F32">
        <w:rPr>
          <w:rFonts w:ascii="Calibri" w:hAnsi="Calibri" w:cs="Calibri"/>
          <w:sz w:val="28"/>
          <w:szCs w:val="28"/>
          <w:shd w:val="clear" w:color="auto" w:fill="FFFFFF"/>
        </w:rPr>
        <w:t xml:space="preserve">, перелік послуг, які надаються фахівцями бюро, зазначила коло осіб, які мають право на безоплатну правову </w:t>
      </w:r>
      <w:r w:rsidR="003F7401">
        <w:rPr>
          <w:rFonts w:ascii="Calibri" w:hAnsi="Calibri" w:cs="Calibri"/>
          <w:sz w:val="28"/>
          <w:szCs w:val="28"/>
          <w:shd w:val="clear" w:color="auto" w:fill="FFFFFF"/>
        </w:rPr>
        <w:t>допомогу згідно Закону України «Про безоплатну правову допомогу»</w:t>
      </w:r>
      <w:r w:rsidRPr="006E3F32">
        <w:rPr>
          <w:rFonts w:ascii="Calibri" w:hAnsi="Calibri" w:cs="Calibri"/>
          <w:sz w:val="28"/>
          <w:szCs w:val="28"/>
          <w:shd w:val="clear" w:color="auto" w:fill="FFFFFF"/>
        </w:rPr>
        <w:t>, перелік документів необхідних для подання звернення про призначення такої допомоги.</w:t>
      </w:r>
    </w:p>
    <w:p w:rsidR="008028F6" w:rsidRPr="006E3F32" w:rsidRDefault="008028F6" w:rsidP="008028F6">
      <w:pPr>
        <w:spacing w:after="0" w:line="240" w:lineRule="auto"/>
        <w:ind w:firstLine="708"/>
        <w:jc w:val="both"/>
        <w:rPr>
          <w:rFonts w:ascii="Calibri" w:hAnsi="Calibri" w:cs="Calibri"/>
          <w:sz w:val="28"/>
          <w:szCs w:val="28"/>
          <w:shd w:val="clear" w:color="auto" w:fill="FFFFFF"/>
        </w:rPr>
      </w:pPr>
      <w:r w:rsidRPr="006E3F32">
        <w:rPr>
          <w:rFonts w:ascii="Calibri" w:hAnsi="Calibri" w:cs="Calibri"/>
          <w:sz w:val="28"/>
          <w:szCs w:val="28"/>
          <w:shd w:val="clear" w:color="auto" w:fill="FFFFFF"/>
        </w:rPr>
        <w:t>Фахівцями системи БВПД області продовжується використання такої ефективної форми співпраці з представниками органів виконавчої влади як діяльність «Університетів ІІІ віку», що діють при Територіальних центрах соціального обслуговування населення. «Університет третього віку» – це інноваційний проект, що має на меті впровадження та практичну реалізацію принципу навчання впродовж всього життя. Особи похилого віку отримують необхідні для повноцінного існування в сучасному світі знання, відчувають себе потрібними суспільству, а ще «Університет третього віку» дозволяє пенсіонерам розкрити у собі наявні таланти, дає можливість познайомитися з новими цікавими людьми та допомагає крокувати в ногу з часом, тренувати пам'ять, розвивати інтелект.</w:t>
      </w:r>
    </w:p>
    <w:p w:rsidR="008028F6" w:rsidRPr="006E3F32" w:rsidRDefault="008028F6" w:rsidP="008028F6">
      <w:pPr>
        <w:spacing w:after="0" w:line="240" w:lineRule="auto"/>
        <w:ind w:firstLine="708"/>
        <w:jc w:val="both"/>
        <w:rPr>
          <w:rFonts w:ascii="Calibri" w:hAnsi="Calibri" w:cs="Calibri"/>
          <w:sz w:val="28"/>
          <w:szCs w:val="28"/>
          <w:shd w:val="clear" w:color="auto" w:fill="FFFFFF"/>
        </w:rPr>
      </w:pPr>
      <w:r w:rsidRPr="006E3F32">
        <w:rPr>
          <w:rFonts w:ascii="Calibri" w:hAnsi="Calibri" w:cs="Calibri"/>
          <w:noProof/>
          <w:sz w:val="28"/>
          <w:szCs w:val="28"/>
        </w:rPr>
        <w:drawing>
          <wp:anchor distT="0" distB="0" distL="114300" distR="114300" simplePos="0" relativeHeight="251759616" behindDoc="0" locked="0" layoutInCell="1" allowOverlap="1" wp14:anchorId="3FB42A1A" wp14:editId="7DBFF3F2">
            <wp:simplePos x="0" y="0"/>
            <wp:positionH relativeFrom="margin">
              <wp:posOffset>3458845</wp:posOffset>
            </wp:positionH>
            <wp:positionV relativeFrom="margin">
              <wp:posOffset>3282950</wp:posOffset>
            </wp:positionV>
            <wp:extent cx="2706370" cy="1769110"/>
            <wp:effectExtent l="0" t="0" r="0" b="0"/>
            <wp:wrapSquare wrapText="bothSides"/>
            <wp:docPr id="23" name="Рисунок 23" descr="Світлина від Перший полтавський місцевий центр з надання БВП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вітлина від Перший полтавський місцевий центр з надання БВПД."/>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6370" cy="1769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F32">
        <w:rPr>
          <w:rFonts w:ascii="Calibri" w:hAnsi="Calibri" w:cs="Calibri"/>
          <w:sz w:val="28"/>
          <w:szCs w:val="28"/>
          <w:shd w:val="clear" w:color="auto" w:fill="FFFFFF"/>
        </w:rPr>
        <w:t>18 січня 2017 року начальником відділу «Котелевське бюро правової допомоги» Першого полтавського місцевого центру з надання БВПД Ольгою Саєнко було проведено семінар в «Університеті ІІІ віку» при відділенні денного перебування територіального центру надання соціальних послуг Котелевського району.</w:t>
      </w:r>
    </w:p>
    <w:p w:rsidR="008028F6" w:rsidRPr="006E3F32" w:rsidRDefault="008028F6" w:rsidP="008028F6">
      <w:pPr>
        <w:spacing w:after="0" w:line="240" w:lineRule="auto"/>
        <w:ind w:firstLine="708"/>
        <w:jc w:val="both"/>
        <w:rPr>
          <w:rFonts w:ascii="Calibri" w:hAnsi="Calibri" w:cs="Calibri"/>
          <w:sz w:val="28"/>
          <w:szCs w:val="28"/>
          <w:shd w:val="clear" w:color="auto" w:fill="FFFFFF"/>
        </w:rPr>
      </w:pPr>
      <w:r w:rsidRPr="006E3F32">
        <w:rPr>
          <w:rFonts w:ascii="Calibri" w:eastAsia="Calibri" w:hAnsi="Calibri" w:cs="Calibri"/>
          <w:noProof/>
          <w:sz w:val="28"/>
          <w:szCs w:val="28"/>
        </w:rPr>
        <w:drawing>
          <wp:anchor distT="0" distB="0" distL="114300" distR="114300" simplePos="0" relativeHeight="251760640" behindDoc="1" locked="0" layoutInCell="1" allowOverlap="1" wp14:anchorId="47FE7636" wp14:editId="0809D3A8">
            <wp:simplePos x="0" y="0"/>
            <wp:positionH relativeFrom="column">
              <wp:posOffset>-12065</wp:posOffset>
            </wp:positionH>
            <wp:positionV relativeFrom="paragraph">
              <wp:posOffset>58420</wp:posOffset>
            </wp:positionV>
            <wp:extent cx="2381250" cy="1250950"/>
            <wp:effectExtent l="0" t="0" r="0" b="0"/>
            <wp:wrapTight wrapText="bothSides">
              <wp:wrapPolygon edited="0">
                <wp:start x="0" y="0"/>
                <wp:lineTo x="0" y="21381"/>
                <wp:lineTo x="21427" y="21381"/>
                <wp:lineTo x="21427" y="0"/>
                <wp:lineTo x="0" y="0"/>
              </wp:wrapPolygon>
            </wp:wrapTight>
            <wp:docPr id="25" name="Рисунок 17" descr="C:\Users\User\AppData\Local\Microsoft\Windows\INetCache\Content.Word\20170119_102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INetCache\Content.Word\20170119_102857.jpg"/>
                    <pic:cNvPicPr>
                      <a:picLocks noChangeAspect="1" noChangeArrowheads="1"/>
                    </pic:cNvPicPr>
                  </pic:nvPicPr>
                  <pic:blipFill>
                    <a:blip r:embed="rId17" cstate="print"/>
                    <a:srcRect/>
                    <a:stretch>
                      <a:fillRect/>
                    </a:stretch>
                  </pic:blipFill>
                  <pic:spPr bwMode="auto">
                    <a:xfrm>
                      <a:off x="0" y="0"/>
                      <a:ext cx="2381250" cy="1250950"/>
                    </a:xfrm>
                    <a:prstGeom prst="rect">
                      <a:avLst/>
                    </a:prstGeom>
                    <a:noFill/>
                    <a:ln w="9525">
                      <a:noFill/>
                      <a:miter lim="800000"/>
                      <a:headEnd/>
                      <a:tailEnd/>
                    </a:ln>
                  </pic:spPr>
                </pic:pic>
              </a:graphicData>
            </a:graphic>
            <wp14:sizeRelH relativeFrom="margin">
              <wp14:pctWidth>0</wp14:pctWidth>
            </wp14:sizeRelH>
          </wp:anchor>
        </w:drawing>
      </w:r>
      <w:r w:rsidRPr="006E3F32">
        <w:rPr>
          <w:rFonts w:ascii="Calibri" w:hAnsi="Calibri" w:cs="Calibri"/>
          <w:sz w:val="28"/>
          <w:szCs w:val="28"/>
          <w:shd w:val="clear" w:color="auto" w:fill="FFFFFF"/>
        </w:rPr>
        <w:t>19 січня 2017 року начальник відділу правопросвітництва та взає</w:t>
      </w:r>
      <w:r w:rsidR="003F7401">
        <w:rPr>
          <w:rFonts w:ascii="Calibri" w:hAnsi="Calibri" w:cs="Calibri"/>
          <w:sz w:val="28"/>
          <w:szCs w:val="28"/>
          <w:shd w:val="clear" w:color="auto" w:fill="FFFFFF"/>
        </w:rPr>
        <w:t>модії з суб’єктами надання БППД</w:t>
      </w:r>
      <w:r w:rsidRPr="006E3F32">
        <w:rPr>
          <w:rFonts w:ascii="Calibri" w:hAnsi="Calibri" w:cs="Calibri"/>
          <w:sz w:val="28"/>
          <w:szCs w:val="28"/>
          <w:shd w:val="clear" w:color="auto" w:fill="FFFFFF"/>
        </w:rPr>
        <w:t xml:space="preserve"> Центру Андрій Свєшніков прові</w:t>
      </w:r>
      <w:r w:rsidR="003F7401">
        <w:rPr>
          <w:rFonts w:ascii="Calibri" w:hAnsi="Calibri" w:cs="Calibri"/>
          <w:sz w:val="28"/>
          <w:szCs w:val="28"/>
          <w:shd w:val="clear" w:color="auto" w:fill="FFFFFF"/>
        </w:rPr>
        <w:t>в лекційне заняття із слухачами</w:t>
      </w:r>
      <w:r w:rsidRPr="006E3F32">
        <w:rPr>
          <w:rFonts w:ascii="Calibri" w:hAnsi="Calibri" w:cs="Calibri"/>
          <w:sz w:val="28"/>
          <w:szCs w:val="28"/>
          <w:shd w:val="clear" w:color="auto" w:fill="FFFFFF"/>
        </w:rPr>
        <w:t xml:space="preserve"> «Університету III віку» Територіального центру соціального обслуговування виконкому Шевченківської районної в м. Полтаві ради, в ході якого поінформував присутніх про зміни до Закону України «Про безоплатну правову допомогу» в частині розширення кола осіб, які мають право на безоплатну  вторинну правову допомогу.</w:t>
      </w:r>
    </w:p>
    <w:p w:rsidR="008028F6" w:rsidRPr="006E3F32" w:rsidRDefault="008028F6" w:rsidP="008028F6">
      <w:pPr>
        <w:spacing w:after="0" w:line="240" w:lineRule="auto"/>
        <w:ind w:firstLine="708"/>
        <w:jc w:val="both"/>
        <w:rPr>
          <w:rFonts w:ascii="Calibri" w:hAnsi="Calibri" w:cs="Calibri"/>
          <w:sz w:val="28"/>
          <w:szCs w:val="28"/>
          <w:shd w:val="clear" w:color="auto" w:fill="FFFFFF"/>
        </w:rPr>
      </w:pPr>
      <w:r w:rsidRPr="006E3F32">
        <w:rPr>
          <w:rFonts w:ascii="Calibri" w:hAnsi="Calibri" w:cs="Calibri"/>
          <w:noProof/>
          <w:sz w:val="28"/>
          <w:szCs w:val="28"/>
        </w:rPr>
        <w:drawing>
          <wp:anchor distT="0" distB="0" distL="114300" distR="114300" simplePos="0" relativeHeight="251817984" behindDoc="1" locked="0" layoutInCell="1" allowOverlap="1" wp14:anchorId="7C0985EE" wp14:editId="1463FA9E">
            <wp:simplePos x="0" y="0"/>
            <wp:positionH relativeFrom="column">
              <wp:posOffset>-14605</wp:posOffset>
            </wp:positionH>
            <wp:positionV relativeFrom="paragraph">
              <wp:posOffset>65405</wp:posOffset>
            </wp:positionV>
            <wp:extent cx="1863725" cy="2211070"/>
            <wp:effectExtent l="0" t="0" r="0" b="0"/>
            <wp:wrapTight wrapText="bothSides">
              <wp:wrapPolygon edited="0">
                <wp:start x="0" y="0"/>
                <wp:lineTo x="0" y="21401"/>
                <wp:lineTo x="21416" y="21401"/>
                <wp:lineTo x="21416" y="0"/>
                <wp:lineTo x="0" y="0"/>
              </wp:wrapPolygon>
            </wp:wrapTight>
            <wp:docPr id="38"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863725" cy="2211070"/>
                    </a:xfrm>
                    <a:prstGeom prst="rect">
                      <a:avLst/>
                    </a:prstGeom>
                  </pic:spPr>
                </pic:pic>
              </a:graphicData>
            </a:graphic>
            <wp14:sizeRelH relativeFrom="page">
              <wp14:pctWidth>0</wp14:pctWidth>
            </wp14:sizeRelH>
            <wp14:sizeRelV relativeFrom="page">
              <wp14:pctHeight>0</wp14:pctHeight>
            </wp14:sizeRelV>
          </wp:anchor>
        </w:drawing>
      </w:r>
      <w:r w:rsidRPr="006E3F32">
        <w:rPr>
          <w:rFonts w:ascii="Calibri" w:hAnsi="Calibri" w:cs="Calibri"/>
          <w:sz w:val="28"/>
          <w:szCs w:val="28"/>
          <w:shd w:val="clear" w:color="auto" w:fill="FFFFFF"/>
        </w:rPr>
        <w:t>21 березня 2017 року головний спеціаліст відділу «Кобеляцького бюро правової допомоги» Тихоненко Ірина провела семінар для працівників Кобеляцької центральної районної бібліотеки на тему: «Застосування пільг при сплаті житлових послуг». Тихоненко Ірина під час семінару роз’яснила норми законодавства України, що регулюють питання застосування пільг при сплаті житлових послуг працівникам бібліотек, зокрема Закон України «Про бібліотеки і бібліотечну справу», Бюджетни</w:t>
      </w:r>
      <w:r w:rsidRPr="006E3F32">
        <w:rPr>
          <w:rStyle w:val="textexposedshow"/>
          <w:rFonts w:ascii="Calibri" w:hAnsi="Calibri" w:cs="Calibri"/>
          <w:sz w:val="28"/>
          <w:szCs w:val="28"/>
          <w:shd w:val="clear" w:color="auto" w:fill="FFFFFF"/>
        </w:rPr>
        <w:t>й кодекс України, постан</w:t>
      </w:r>
      <w:r w:rsidR="003F7401">
        <w:rPr>
          <w:rStyle w:val="textexposedshow"/>
          <w:rFonts w:ascii="Calibri" w:hAnsi="Calibri" w:cs="Calibri"/>
          <w:sz w:val="28"/>
          <w:szCs w:val="28"/>
          <w:shd w:val="clear" w:color="auto" w:fill="FFFFFF"/>
        </w:rPr>
        <w:t>ови Кабінету міністрів України «</w:t>
      </w:r>
      <w:r w:rsidRPr="006E3F32">
        <w:rPr>
          <w:rStyle w:val="textexposedshow"/>
          <w:rFonts w:ascii="Calibri" w:hAnsi="Calibri" w:cs="Calibri"/>
          <w:sz w:val="28"/>
          <w:szCs w:val="28"/>
          <w:shd w:val="clear" w:color="auto" w:fill="FFFFFF"/>
        </w:rPr>
        <w:t xml:space="preserve">Про </w:t>
      </w:r>
      <w:r w:rsidRPr="006E3F32">
        <w:rPr>
          <w:rStyle w:val="textexposedshow"/>
          <w:rFonts w:ascii="Calibri" w:hAnsi="Calibri" w:cs="Calibri"/>
          <w:sz w:val="28"/>
          <w:szCs w:val="28"/>
          <w:shd w:val="clear" w:color="auto" w:fill="FFFFFF"/>
        </w:rPr>
        <w:lastRenderedPageBreak/>
        <w:t xml:space="preserve">затвердження Порядку надання пільг окремим </w:t>
      </w:r>
      <w:r w:rsidRPr="006E3F32">
        <w:rPr>
          <w:rFonts w:ascii="Calibri" w:hAnsi="Calibri" w:cs="Calibri"/>
          <w:sz w:val="28"/>
          <w:szCs w:val="28"/>
          <w:shd w:val="clear" w:color="auto" w:fill="FFFFFF"/>
        </w:rPr>
        <w:t>категоріям громадян з урахуванням середньом</w:t>
      </w:r>
      <w:r w:rsidR="003F7401">
        <w:rPr>
          <w:rFonts w:ascii="Calibri" w:hAnsi="Calibri" w:cs="Calibri"/>
          <w:sz w:val="28"/>
          <w:szCs w:val="28"/>
          <w:shd w:val="clear" w:color="auto" w:fill="FFFFFF"/>
        </w:rPr>
        <w:t>ісячного сукупного доходу сім’ї», «</w:t>
      </w:r>
      <w:r w:rsidRPr="006E3F32">
        <w:rPr>
          <w:rFonts w:ascii="Calibri" w:hAnsi="Calibri" w:cs="Calibri"/>
          <w:sz w:val="28"/>
          <w:szCs w:val="28"/>
          <w:shd w:val="clear" w:color="auto" w:fill="FFFFFF"/>
        </w:rPr>
        <w:t>Про встановлення державних соціальних стандартів у сфері житлово-ко</w:t>
      </w:r>
      <w:r w:rsidR="003F7401">
        <w:rPr>
          <w:rFonts w:ascii="Calibri" w:hAnsi="Calibri" w:cs="Calibri"/>
          <w:sz w:val="28"/>
          <w:szCs w:val="28"/>
          <w:shd w:val="clear" w:color="auto" w:fill="FFFFFF"/>
        </w:rPr>
        <w:t>мунального обслуговування», «</w:t>
      </w:r>
      <w:r w:rsidRPr="006E3F32">
        <w:rPr>
          <w:rFonts w:ascii="Calibri" w:hAnsi="Calibri" w:cs="Calibri"/>
          <w:sz w:val="28"/>
          <w:szCs w:val="28"/>
          <w:shd w:val="clear" w:color="auto" w:fill="FFFFFF"/>
        </w:rPr>
        <w:t>Про Єдиний державний автоматизований реєстр осіб, які мають право на пільги</w:t>
      </w:r>
      <w:r w:rsidR="003F7401">
        <w:rPr>
          <w:rFonts w:ascii="Calibri" w:hAnsi="Calibri" w:cs="Calibri"/>
          <w:sz w:val="28"/>
          <w:szCs w:val="28"/>
          <w:shd w:val="clear" w:color="auto" w:fill="FFFFFF"/>
        </w:rPr>
        <w:t>»</w:t>
      </w:r>
      <w:r w:rsidRPr="006E3F32">
        <w:rPr>
          <w:rFonts w:ascii="Calibri" w:hAnsi="Calibri" w:cs="Calibri"/>
          <w:sz w:val="28"/>
          <w:szCs w:val="28"/>
          <w:shd w:val="clear" w:color="auto" w:fill="FFFFFF"/>
        </w:rPr>
        <w:t>, надано перелік документів, необхідних для призначення пільги, проінформовано про порядок надання пільг, умови припинення надання пільги.</w:t>
      </w:r>
    </w:p>
    <w:p w:rsidR="008028F6" w:rsidRPr="006E3F32" w:rsidRDefault="008028F6" w:rsidP="008028F6">
      <w:pPr>
        <w:spacing w:after="0" w:line="240" w:lineRule="auto"/>
        <w:ind w:firstLine="708"/>
        <w:jc w:val="both"/>
        <w:rPr>
          <w:rFonts w:ascii="Calibri" w:hAnsi="Calibri" w:cs="Calibri"/>
          <w:sz w:val="28"/>
          <w:szCs w:val="28"/>
        </w:rPr>
      </w:pPr>
      <w:r w:rsidRPr="006E3F32">
        <w:rPr>
          <w:rFonts w:ascii="Calibri" w:eastAsia="Calibri" w:hAnsi="Calibri" w:cs="Calibri"/>
          <w:noProof/>
          <w:sz w:val="28"/>
          <w:szCs w:val="28"/>
        </w:rPr>
        <w:drawing>
          <wp:anchor distT="0" distB="0" distL="114300" distR="114300" simplePos="0" relativeHeight="251819008" behindDoc="1" locked="0" layoutInCell="1" allowOverlap="1" wp14:anchorId="5A923C50" wp14:editId="3720BCC1">
            <wp:simplePos x="0" y="0"/>
            <wp:positionH relativeFrom="column">
              <wp:posOffset>3557905</wp:posOffset>
            </wp:positionH>
            <wp:positionV relativeFrom="paragraph">
              <wp:posOffset>31115</wp:posOffset>
            </wp:positionV>
            <wp:extent cx="2562860" cy="1693545"/>
            <wp:effectExtent l="0" t="0" r="0" b="0"/>
            <wp:wrapTight wrapText="bothSides">
              <wp:wrapPolygon edited="0">
                <wp:start x="0" y="0"/>
                <wp:lineTo x="0" y="21381"/>
                <wp:lineTo x="21514" y="21381"/>
                <wp:lineTo x="21514" y="0"/>
                <wp:lineTo x="0" y="0"/>
              </wp:wrapPolygon>
            </wp:wrapTight>
            <wp:docPr id="57"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562860" cy="1693545"/>
                    </a:xfrm>
                    <a:prstGeom prst="rect">
                      <a:avLst/>
                    </a:prstGeom>
                  </pic:spPr>
                </pic:pic>
              </a:graphicData>
            </a:graphic>
            <wp14:sizeRelH relativeFrom="page">
              <wp14:pctWidth>0</wp14:pctWidth>
            </wp14:sizeRelH>
            <wp14:sizeRelV relativeFrom="page">
              <wp14:pctHeight>0</wp14:pctHeight>
            </wp14:sizeRelV>
          </wp:anchor>
        </w:drawing>
      </w:r>
      <w:r w:rsidRPr="006E3F32">
        <w:rPr>
          <w:rFonts w:ascii="Calibri" w:hAnsi="Calibri" w:cs="Calibri"/>
          <w:sz w:val="28"/>
          <w:szCs w:val="28"/>
          <w:shd w:val="clear" w:color="auto" w:fill="FFFFFF"/>
        </w:rPr>
        <w:t>04 січня 2017 року працівники Кременчуцького місцевого центру з надання безоплатної вторинної правової допомоги прийняли участь у засіданні районного Методичного об’єднання учителів історії та суспільних дисциплін Кременчуцького району, проведеного на базі районного методичного кабінету відділу освіти, сім'ї, молоді та спорту Кременчуцької райдержадміністрації.</w:t>
      </w:r>
    </w:p>
    <w:p w:rsidR="008028F6" w:rsidRPr="006E3F32" w:rsidRDefault="008028F6" w:rsidP="008028F6">
      <w:pPr>
        <w:spacing w:after="0" w:line="240" w:lineRule="auto"/>
        <w:ind w:firstLine="708"/>
        <w:jc w:val="both"/>
        <w:rPr>
          <w:rFonts w:ascii="Calibri" w:hAnsi="Calibri" w:cs="Calibri"/>
          <w:sz w:val="28"/>
          <w:szCs w:val="28"/>
        </w:rPr>
      </w:pPr>
      <w:r w:rsidRPr="006E3F32">
        <w:rPr>
          <w:rFonts w:ascii="Calibri" w:hAnsi="Calibri" w:cs="Calibri"/>
          <w:sz w:val="28"/>
          <w:szCs w:val="28"/>
          <w:shd w:val="clear" w:color="auto" w:fill="FFFFFF"/>
        </w:rPr>
        <w:t>На засідання було запрошено начальника відділу Держгеокадастру в Кременчуцькому районі, який прокоментував зміни в</w:t>
      </w:r>
      <w:r w:rsidR="003F7401">
        <w:rPr>
          <w:rFonts w:ascii="Calibri" w:hAnsi="Calibri" w:cs="Calibri"/>
          <w:sz w:val="28"/>
          <w:szCs w:val="28"/>
        </w:rPr>
        <w:t xml:space="preserve"> </w:t>
      </w:r>
      <w:r w:rsidRPr="006E3F32">
        <w:rPr>
          <w:rFonts w:ascii="Calibri" w:hAnsi="Calibri" w:cs="Calibri"/>
          <w:sz w:val="28"/>
          <w:szCs w:val="28"/>
        </w:rPr>
        <w:t>земельному законодавстві; начальника Кременчуцького районного відділу ДРАЦС, яка надала інформацію стосовно дії норм сімейного права в часі; та юриста відділу освіти, сім’ї, молоді та спорту Кременчуцької райдержадміністрації, чий виступ був присвячений реформуванню трудового законодавства.</w:t>
      </w:r>
    </w:p>
    <w:p w:rsidR="008028F6" w:rsidRPr="006E3F32" w:rsidRDefault="008028F6" w:rsidP="008028F6">
      <w:pPr>
        <w:spacing w:after="0" w:line="240" w:lineRule="auto"/>
        <w:ind w:firstLine="708"/>
        <w:jc w:val="both"/>
        <w:rPr>
          <w:rFonts w:ascii="Calibri" w:hAnsi="Calibri" w:cs="Calibri"/>
          <w:sz w:val="28"/>
          <w:szCs w:val="28"/>
          <w:shd w:val="clear" w:color="auto" w:fill="FFFFFF"/>
        </w:rPr>
      </w:pPr>
      <w:r w:rsidRPr="006E3F32">
        <w:rPr>
          <w:rFonts w:ascii="Calibri" w:hAnsi="Calibri" w:cs="Calibri"/>
          <w:noProof/>
          <w:sz w:val="28"/>
          <w:szCs w:val="28"/>
        </w:rPr>
        <w:drawing>
          <wp:anchor distT="0" distB="0" distL="114300" distR="114300" simplePos="0" relativeHeight="251820032" behindDoc="1" locked="0" layoutInCell="1" allowOverlap="1" wp14:anchorId="7DF5FCF8" wp14:editId="60F6B386">
            <wp:simplePos x="0" y="0"/>
            <wp:positionH relativeFrom="column">
              <wp:posOffset>6350</wp:posOffset>
            </wp:positionH>
            <wp:positionV relativeFrom="paragraph">
              <wp:posOffset>50800</wp:posOffset>
            </wp:positionV>
            <wp:extent cx="2643505" cy="1488440"/>
            <wp:effectExtent l="0" t="0" r="0" b="0"/>
            <wp:wrapTight wrapText="bothSides">
              <wp:wrapPolygon edited="0">
                <wp:start x="0" y="0"/>
                <wp:lineTo x="0" y="21287"/>
                <wp:lineTo x="21481" y="21287"/>
                <wp:lineTo x="21481" y="0"/>
                <wp:lineTo x="0" y="0"/>
              </wp:wrapPolygon>
            </wp:wrapTight>
            <wp:docPr id="69" name="Рисунок 69" descr="14.02.2017 seminarterzentrho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2.2017 seminarterzentrhor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3505" cy="1488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F32">
        <w:rPr>
          <w:rStyle w:val="a7"/>
          <w:rFonts w:ascii="Calibri" w:hAnsi="Calibri" w:cs="Calibri"/>
          <w:b w:val="0"/>
          <w:sz w:val="28"/>
          <w:szCs w:val="28"/>
          <w:shd w:val="clear" w:color="auto" w:fill="FFFFFF"/>
        </w:rPr>
        <w:t>14 лютого 2017 року</w:t>
      </w:r>
      <w:r w:rsidRPr="006E3F32">
        <w:rPr>
          <w:rStyle w:val="apple-converted-space"/>
          <w:rFonts w:ascii="Calibri" w:hAnsi="Calibri" w:cs="Calibri"/>
          <w:b/>
          <w:sz w:val="28"/>
          <w:szCs w:val="28"/>
          <w:shd w:val="clear" w:color="auto" w:fill="FFFFFF"/>
        </w:rPr>
        <w:t xml:space="preserve"> </w:t>
      </w:r>
      <w:r w:rsidRPr="006E3F32">
        <w:rPr>
          <w:rFonts w:ascii="Calibri" w:hAnsi="Calibri" w:cs="Calibri"/>
          <w:sz w:val="28"/>
          <w:szCs w:val="28"/>
          <w:shd w:val="clear" w:color="auto" w:fill="FFFFFF"/>
        </w:rPr>
        <w:t>керівник Хорольського бюро правової допомоги</w:t>
      </w:r>
      <w:r w:rsidRPr="006E3F32">
        <w:rPr>
          <w:rStyle w:val="apple-converted-space"/>
          <w:rFonts w:ascii="Calibri" w:hAnsi="Calibri" w:cs="Calibri"/>
          <w:sz w:val="28"/>
          <w:szCs w:val="28"/>
          <w:shd w:val="clear" w:color="auto" w:fill="FFFFFF"/>
        </w:rPr>
        <w:t xml:space="preserve"> </w:t>
      </w:r>
      <w:r w:rsidRPr="006E3F32">
        <w:rPr>
          <w:rStyle w:val="a7"/>
          <w:rFonts w:ascii="Calibri" w:hAnsi="Calibri" w:cs="Calibri"/>
          <w:b w:val="0"/>
          <w:sz w:val="28"/>
          <w:szCs w:val="28"/>
          <w:shd w:val="clear" w:color="auto" w:fill="FFFFFF"/>
        </w:rPr>
        <w:t>Юлія Барило</w:t>
      </w:r>
      <w:r w:rsidRPr="006E3F32">
        <w:rPr>
          <w:rStyle w:val="apple-converted-space"/>
          <w:rFonts w:ascii="Calibri" w:hAnsi="Calibri" w:cs="Calibri"/>
          <w:b/>
          <w:bCs/>
          <w:sz w:val="28"/>
          <w:szCs w:val="28"/>
          <w:shd w:val="clear" w:color="auto" w:fill="FFFFFF"/>
        </w:rPr>
        <w:t xml:space="preserve"> </w:t>
      </w:r>
      <w:r w:rsidRPr="006E3F32">
        <w:rPr>
          <w:rFonts w:ascii="Calibri" w:hAnsi="Calibri" w:cs="Calibri"/>
          <w:sz w:val="28"/>
          <w:szCs w:val="28"/>
          <w:shd w:val="clear" w:color="auto" w:fill="FFFFFF"/>
        </w:rPr>
        <w:t>провела семінарське заняття для працівників Територіального центру соціального обслуговування (надання соціальних послуг) Хорольської районної де</w:t>
      </w:r>
      <w:r w:rsidR="003F7401">
        <w:rPr>
          <w:rFonts w:ascii="Calibri" w:hAnsi="Calibri" w:cs="Calibri"/>
          <w:sz w:val="28"/>
          <w:szCs w:val="28"/>
          <w:shd w:val="clear" w:color="auto" w:fill="FFFFFF"/>
        </w:rPr>
        <w:t>ржавної адміністрації на тему: «</w:t>
      </w:r>
      <w:r w:rsidRPr="006E3F32">
        <w:rPr>
          <w:rFonts w:ascii="Calibri" w:hAnsi="Calibri" w:cs="Calibri"/>
          <w:sz w:val="28"/>
          <w:szCs w:val="28"/>
          <w:shd w:val="clear" w:color="auto" w:fill="FFFFFF"/>
        </w:rPr>
        <w:t>Доступ до</w:t>
      </w:r>
      <w:r w:rsidR="003F7401">
        <w:rPr>
          <w:rFonts w:ascii="Calibri" w:hAnsi="Calibri" w:cs="Calibri"/>
          <w:sz w:val="28"/>
          <w:szCs w:val="28"/>
          <w:shd w:val="clear" w:color="auto" w:fill="FFFFFF"/>
        </w:rPr>
        <w:t xml:space="preserve"> безоплатної правової допомоги»</w:t>
      </w:r>
      <w:r w:rsidRPr="006E3F32">
        <w:rPr>
          <w:rFonts w:ascii="Calibri" w:hAnsi="Calibri" w:cs="Calibri"/>
          <w:sz w:val="28"/>
          <w:szCs w:val="28"/>
          <w:shd w:val="clear" w:color="auto" w:fill="FFFFFF"/>
        </w:rPr>
        <w:t>. Під час семінару було висвітлено основні положення, які стосуються можливості отримання безоплатної правової допомоги. Крім цього особлива увага акцентувалася на законодавчих змінах, які були внесені до ЗУ «Про безоплатну правову допомогу» і які безумовно сприяють ще більшому забезпеченню доступності системи правової допомоги.</w:t>
      </w:r>
    </w:p>
    <w:p w:rsidR="008028F6" w:rsidRPr="006E3F32" w:rsidRDefault="008028F6" w:rsidP="008028F6">
      <w:pPr>
        <w:spacing w:after="0" w:line="240" w:lineRule="auto"/>
        <w:ind w:firstLine="708"/>
        <w:jc w:val="both"/>
        <w:rPr>
          <w:rFonts w:ascii="Calibri" w:hAnsi="Calibri" w:cs="Calibri"/>
          <w:sz w:val="28"/>
          <w:szCs w:val="28"/>
        </w:rPr>
      </w:pPr>
      <w:r w:rsidRPr="006E3F32">
        <w:rPr>
          <w:rFonts w:ascii="Calibri" w:hAnsi="Calibri" w:cs="Calibri"/>
          <w:noProof/>
          <w:sz w:val="28"/>
          <w:szCs w:val="28"/>
        </w:rPr>
        <w:drawing>
          <wp:anchor distT="0" distB="0" distL="0" distR="0" simplePos="0" relativeHeight="251797504" behindDoc="0" locked="0" layoutInCell="1" allowOverlap="1" wp14:anchorId="7351F810" wp14:editId="2AA67C98">
            <wp:simplePos x="0" y="0"/>
            <wp:positionH relativeFrom="column">
              <wp:posOffset>6985</wp:posOffset>
            </wp:positionH>
            <wp:positionV relativeFrom="paragraph">
              <wp:posOffset>22225</wp:posOffset>
            </wp:positionV>
            <wp:extent cx="1991995" cy="1254125"/>
            <wp:effectExtent l="0" t="0" r="0" b="0"/>
            <wp:wrapSquare wrapText="largest"/>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1995" cy="12541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6E3F32">
        <w:rPr>
          <w:rFonts w:ascii="Calibri" w:hAnsi="Calibri" w:cs="Calibri"/>
          <w:sz w:val="28"/>
          <w:szCs w:val="28"/>
        </w:rPr>
        <w:t xml:space="preserve">Лубенським центром було </w:t>
      </w:r>
      <w:r w:rsidR="003F7401">
        <w:rPr>
          <w:rFonts w:ascii="Calibri" w:hAnsi="Calibri" w:cs="Calibri"/>
          <w:sz w:val="28"/>
          <w:szCs w:val="28"/>
        </w:rPr>
        <w:t>проведено серію лекцій на тему «Доступ до БПД»</w:t>
      </w:r>
      <w:r w:rsidRPr="006E3F32">
        <w:rPr>
          <w:rFonts w:ascii="Calibri" w:hAnsi="Calibri" w:cs="Calibri"/>
          <w:sz w:val="28"/>
          <w:szCs w:val="28"/>
        </w:rPr>
        <w:t xml:space="preserve"> для педагогічних колективів 9 діючих в місті шкіл та 5 вищих навчальних закладів І-ІІ рівня акредитації. Під час лекцій педагогам та викладачам розповідали про роботу системи загалом та центру зокрема — функції установи, послуги, які вона надає населенню, та чим може бути корисною досвід фахівців Центру правової допомоги у навчальному процесі.</w:t>
      </w:r>
    </w:p>
    <w:p w:rsidR="008028F6" w:rsidRPr="006E3F32" w:rsidRDefault="008028F6" w:rsidP="008028F6">
      <w:pPr>
        <w:pStyle w:val="a3"/>
        <w:spacing w:before="0" w:beforeAutospacing="0" w:after="0" w:afterAutospacing="0"/>
        <w:ind w:firstLine="708"/>
        <w:jc w:val="both"/>
        <w:rPr>
          <w:rFonts w:ascii="Calibri" w:hAnsi="Calibri" w:cs="Calibri"/>
          <w:sz w:val="28"/>
          <w:szCs w:val="28"/>
        </w:rPr>
      </w:pPr>
      <w:r w:rsidRPr="006E3F32">
        <w:rPr>
          <w:rFonts w:ascii="Calibri" w:hAnsi="Calibri" w:cs="Calibri"/>
          <w:noProof/>
          <w:sz w:val="28"/>
          <w:szCs w:val="28"/>
        </w:rPr>
        <w:lastRenderedPageBreak/>
        <w:drawing>
          <wp:anchor distT="0" distB="0" distL="0" distR="0" simplePos="0" relativeHeight="251796480" behindDoc="1" locked="0" layoutInCell="1" allowOverlap="1" wp14:anchorId="50069395" wp14:editId="27589618">
            <wp:simplePos x="0" y="0"/>
            <wp:positionH relativeFrom="column">
              <wp:posOffset>3855720</wp:posOffset>
            </wp:positionH>
            <wp:positionV relativeFrom="paragraph">
              <wp:posOffset>68580</wp:posOffset>
            </wp:positionV>
            <wp:extent cx="2317750" cy="1417320"/>
            <wp:effectExtent l="0" t="0" r="0" b="0"/>
            <wp:wrapTight wrapText="largest">
              <wp:wrapPolygon edited="0">
                <wp:start x="0" y="0"/>
                <wp:lineTo x="0" y="21194"/>
                <wp:lineTo x="21482" y="21194"/>
                <wp:lineTo x="21482" y="0"/>
                <wp:lineTo x="0" y="0"/>
              </wp:wrapPolygon>
            </wp:wrapTight>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7750" cy="14173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6E3F32">
        <w:rPr>
          <w:rFonts w:ascii="Calibri" w:hAnsi="Calibri" w:cs="Calibri"/>
          <w:sz w:val="28"/>
          <w:szCs w:val="28"/>
        </w:rPr>
        <w:t>Регіональним центром з надання безоплатної вторинної правової допомоги у Полтавській області постійно вживаються заходи щодо розширення доступу до системи безоплатної вторинної правової допомоги у регіоні. Враховуючи важливість питання  забезпечення правовою допомогою жителів полтавської громади не випадково одне із перших питань, яке розглядалося на апаратній нараді у голови Полтавської обласної державної адміністрації.</w:t>
      </w:r>
    </w:p>
    <w:p w:rsidR="008028F6" w:rsidRPr="006E3F32" w:rsidRDefault="008028F6" w:rsidP="008028F6">
      <w:pPr>
        <w:spacing w:after="0" w:line="240" w:lineRule="auto"/>
        <w:ind w:firstLine="708"/>
        <w:jc w:val="both"/>
        <w:rPr>
          <w:rFonts w:ascii="Calibri" w:hAnsi="Calibri" w:cs="Calibri"/>
          <w:sz w:val="28"/>
          <w:szCs w:val="28"/>
        </w:rPr>
      </w:pPr>
      <w:r w:rsidRPr="006E3F32">
        <w:rPr>
          <w:rFonts w:ascii="Calibri" w:hAnsi="Calibri" w:cs="Calibri"/>
          <w:noProof/>
          <w:sz w:val="28"/>
          <w:szCs w:val="28"/>
        </w:rPr>
        <w:drawing>
          <wp:anchor distT="0" distB="0" distL="114300" distR="114300" simplePos="0" relativeHeight="251774976" behindDoc="0" locked="0" layoutInCell="1" allowOverlap="1" wp14:anchorId="0C82DDD4" wp14:editId="1384CFF5">
            <wp:simplePos x="0" y="0"/>
            <wp:positionH relativeFrom="column">
              <wp:posOffset>6985</wp:posOffset>
            </wp:positionH>
            <wp:positionV relativeFrom="paragraph">
              <wp:posOffset>29845</wp:posOffset>
            </wp:positionV>
            <wp:extent cx="2602865" cy="1729105"/>
            <wp:effectExtent l="0" t="0" r="0" b="0"/>
            <wp:wrapSquare wrapText="bothSides"/>
            <wp:docPr id="11" name="Рисунок 11" descr="http://poltava.legalaid.gov.ua/images/DSC_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ltava.legalaid.gov.ua/images/DSC_050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2865" cy="1729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F32">
        <w:rPr>
          <w:rFonts w:ascii="Calibri" w:hAnsi="Calibri" w:cs="Calibri"/>
          <w:sz w:val="28"/>
          <w:szCs w:val="28"/>
        </w:rPr>
        <w:t>16 січня 2017 року директор Регіонального центру з надання безоплатної вторинної правової допомоги у Полтавській області Олександр Черчатий виступив на нараді у голови об</w:t>
      </w:r>
      <w:r w:rsidR="003F7401">
        <w:rPr>
          <w:rFonts w:ascii="Calibri" w:hAnsi="Calibri" w:cs="Calibri"/>
          <w:sz w:val="28"/>
          <w:szCs w:val="28"/>
        </w:rPr>
        <w:t>лдержадміністрації з доповіддю «</w:t>
      </w:r>
      <w:r w:rsidRPr="006E3F32">
        <w:rPr>
          <w:rFonts w:ascii="Calibri" w:hAnsi="Calibri" w:cs="Calibri"/>
          <w:sz w:val="28"/>
          <w:szCs w:val="28"/>
        </w:rPr>
        <w:t>Про актуальні питання розвитку правової спроможност</w:t>
      </w:r>
      <w:r w:rsidR="003F7401">
        <w:rPr>
          <w:rFonts w:ascii="Calibri" w:hAnsi="Calibri" w:cs="Calibri"/>
          <w:sz w:val="28"/>
          <w:szCs w:val="28"/>
        </w:rPr>
        <w:t>і територіальних громад області»</w:t>
      </w:r>
      <w:r w:rsidRPr="006E3F32">
        <w:rPr>
          <w:rFonts w:ascii="Calibri" w:hAnsi="Calibri" w:cs="Calibri"/>
          <w:sz w:val="28"/>
          <w:szCs w:val="28"/>
        </w:rPr>
        <w:t>.</w:t>
      </w:r>
    </w:p>
    <w:p w:rsidR="008028F6" w:rsidRPr="006E3F32" w:rsidRDefault="008028F6" w:rsidP="008028F6">
      <w:pPr>
        <w:spacing w:after="0" w:line="240" w:lineRule="auto"/>
        <w:ind w:firstLine="708"/>
        <w:jc w:val="both"/>
        <w:rPr>
          <w:rFonts w:ascii="Calibri" w:hAnsi="Calibri" w:cs="Calibri"/>
          <w:sz w:val="28"/>
          <w:szCs w:val="28"/>
        </w:rPr>
      </w:pPr>
      <w:r w:rsidRPr="006E3F32">
        <w:rPr>
          <w:rFonts w:ascii="Calibri" w:hAnsi="Calibri" w:cs="Calibri"/>
          <w:noProof/>
          <w:sz w:val="28"/>
          <w:szCs w:val="28"/>
        </w:rPr>
        <w:drawing>
          <wp:anchor distT="0" distB="0" distL="114300" distR="114300" simplePos="0" relativeHeight="251776000" behindDoc="0" locked="0" layoutInCell="1" allowOverlap="1" wp14:anchorId="692A977C" wp14:editId="220253B4">
            <wp:simplePos x="0" y="0"/>
            <wp:positionH relativeFrom="column">
              <wp:posOffset>925830</wp:posOffset>
            </wp:positionH>
            <wp:positionV relativeFrom="paragraph">
              <wp:posOffset>1163955</wp:posOffset>
            </wp:positionV>
            <wp:extent cx="2471420" cy="1642110"/>
            <wp:effectExtent l="0" t="0" r="0" b="0"/>
            <wp:wrapSquare wrapText="bothSides"/>
            <wp:docPr id="18" name="Рисунок 18" descr="DSC 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 050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1420" cy="1642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F32">
        <w:rPr>
          <w:rFonts w:ascii="Calibri" w:hAnsi="Calibri" w:cs="Calibri"/>
          <w:sz w:val="28"/>
          <w:szCs w:val="28"/>
        </w:rPr>
        <w:t>Учасників наради поінформовано про проведену у 2016 році Регіональним та місцевими центрами спільно з партнерами роботу, спрямовану на створення в області інтегрованої системи правової допомоги. Акцентовано увагу на переорієнтації системи БПД у 2017 році з надання правової допомоги окремим фізичним особам на посилення правової спроможності територіальних громад, яку планується здійснювати шляхом поглиблення співпраці з органами влади; сприяння прийняттю цільових програм, проведення правопросвітницьких заходів; розвитку мережі партнерів та незалежних провайдерів надання БПД; розширення доступу територіальних громад до БПД (параюристи, дистанційні пункти, виїзні прийоми, скайп-допомога тощо); розширення точок доступу до правової допомоги (сільради, бібліотеки, школи, лікарні, дитбудинки, органи самоорганізації населення, ГО тощо); залучення зовнішніх ресурсів та виконавців заходів.</w:t>
      </w:r>
    </w:p>
    <w:p w:rsidR="008028F6" w:rsidRPr="006E3F32" w:rsidRDefault="008028F6" w:rsidP="008028F6">
      <w:pPr>
        <w:spacing w:after="0" w:line="240" w:lineRule="auto"/>
        <w:ind w:firstLine="708"/>
        <w:jc w:val="both"/>
        <w:rPr>
          <w:rFonts w:ascii="Calibri" w:hAnsi="Calibri" w:cs="Calibri"/>
          <w:sz w:val="28"/>
          <w:szCs w:val="28"/>
          <w:shd w:val="clear" w:color="auto" w:fill="FFFFFF"/>
        </w:rPr>
      </w:pPr>
      <w:r w:rsidRPr="006E3F32">
        <w:rPr>
          <w:rFonts w:ascii="Calibri" w:hAnsi="Calibri" w:cs="Calibri"/>
          <w:noProof/>
          <w:sz w:val="28"/>
          <w:szCs w:val="28"/>
        </w:rPr>
        <w:drawing>
          <wp:anchor distT="0" distB="0" distL="114300" distR="114300" simplePos="0" relativeHeight="251778048" behindDoc="0" locked="0" layoutInCell="1" allowOverlap="1" wp14:anchorId="4E51EA32" wp14:editId="379256C8">
            <wp:simplePos x="0" y="0"/>
            <wp:positionH relativeFrom="margin">
              <wp:posOffset>10795</wp:posOffset>
            </wp:positionH>
            <wp:positionV relativeFrom="margin">
              <wp:posOffset>7477125</wp:posOffset>
            </wp:positionV>
            <wp:extent cx="2400935" cy="1800860"/>
            <wp:effectExtent l="0" t="0" r="0" b="0"/>
            <wp:wrapSquare wrapText="bothSides"/>
            <wp:docPr id="21" name="Рисунок 21" descr="Світлина від Перший полтавський місцевий центр з надання БВП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вітлина від Перший полтавський місцевий центр з надання БВПД."/>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400935" cy="1800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F32">
        <w:rPr>
          <w:rFonts w:ascii="Calibri" w:hAnsi="Calibri" w:cs="Calibri"/>
          <w:sz w:val="28"/>
          <w:szCs w:val="28"/>
          <w:shd w:val="clear" w:color="auto" w:fill="FFFFFF"/>
        </w:rPr>
        <w:t>17 січня 2017 року начальником відділу «Новосанжарське бюро правової допомоги» Першого полтавського місцевого центру з надання безоплатної вторинної правової допомоги Андрієм Чернухою у приміщенні Новосанжарської районної ради було проведено</w:t>
      </w:r>
      <w:r w:rsidRPr="006E3F32">
        <w:rPr>
          <w:rStyle w:val="apple-converted-space"/>
          <w:rFonts w:ascii="Calibri" w:hAnsi="Calibri" w:cs="Calibri"/>
          <w:sz w:val="28"/>
          <w:szCs w:val="28"/>
          <w:shd w:val="clear" w:color="auto" w:fill="FFFFFF"/>
        </w:rPr>
        <w:t xml:space="preserve"> </w:t>
      </w:r>
      <w:r w:rsidRPr="006E3F32">
        <w:rPr>
          <w:rStyle w:val="highlightnode"/>
          <w:rFonts w:ascii="Calibri" w:hAnsi="Calibri" w:cs="Calibri"/>
          <w:sz w:val="28"/>
          <w:szCs w:val="28"/>
        </w:rPr>
        <w:t xml:space="preserve">семінар </w:t>
      </w:r>
      <w:r w:rsidRPr="006E3F32">
        <w:rPr>
          <w:rFonts w:ascii="Calibri" w:hAnsi="Calibri" w:cs="Calibri"/>
          <w:sz w:val="28"/>
          <w:szCs w:val="28"/>
          <w:shd w:val="clear" w:color="auto" w:fill="FFFFFF"/>
        </w:rPr>
        <w:t>для керівників органів виконавчої влади та місцевого самоврядування з питань змін, внесених до Закону України «Про безоплатну правову допомогу».</w:t>
      </w:r>
    </w:p>
    <w:p w:rsidR="00932D1D" w:rsidRPr="006E3F32" w:rsidRDefault="00932D1D" w:rsidP="008028F6">
      <w:pPr>
        <w:spacing w:after="0" w:line="240" w:lineRule="auto"/>
        <w:ind w:firstLine="708"/>
        <w:jc w:val="both"/>
        <w:rPr>
          <w:rFonts w:ascii="Calibri" w:hAnsi="Calibri" w:cs="Calibri"/>
          <w:sz w:val="28"/>
          <w:szCs w:val="28"/>
        </w:rPr>
      </w:pPr>
      <w:r w:rsidRPr="006E3F32">
        <w:rPr>
          <w:rFonts w:ascii="Calibri" w:hAnsi="Calibri" w:cs="Calibri"/>
          <w:noProof/>
          <w:sz w:val="28"/>
          <w:szCs w:val="28"/>
        </w:rPr>
        <w:lastRenderedPageBreak/>
        <w:drawing>
          <wp:anchor distT="0" distB="0" distL="114300" distR="114300" simplePos="0" relativeHeight="251780096" behindDoc="0" locked="0" layoutInCell="1" allowOverlap="1" wp14:anchorId="04180F9A" wp14:editId="2A1B2B5D">
            <wp:simplePos x="0" y="0"/>
            <wp:positionH relativeFrom="column">
              <wp:posOffset>0</wp:posOffset>
            </wp:positionH>
            <wp:positionV relativeFrom="paragraph">
              <wp:posOffset>50800</wp:posOffset>
            </wp:positionV>
            <wp:extent cx="2558415" cy="1455420"/>
            <wp:effectExtent l="0" t="0" r="0" b="0"/>
            <wp:wrapSquare wrapText="bothSides"/>
            <wp:docPr id="88" name="Рисунок 88" descr="Описание: D:\Downloads\Attachments_poltava2.poltava@legalaid.gov.ua_2017-03-06_09-04-05\02032017seminard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D:\Downloads\Attachments_poltava2.poltava@legalaid.gov.ua_2017-03-06_09-04-05\02032017seminarduk.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8415" cy="1455420"/>
                    </a:xfrm>
                    <a:prstGeom prst="rect">
                      <a:avLst/>
                    </a:prstGeom>
                    <a:noFill/>
                  </pic:spPr>
                </pic:pic>
              </a:graphicData>
            </a:graphic>
            <wp14:sizeRelH relativeFrom="page">
              <wp14:pctWidth>0</wp14:pctWidth>
            </wp14:sizeRelH>
            <wp14:sizeRelV relativeFrom="page">
              <wp14:pctHeight>0</wp14:pctHeight>
            </wp14:sizeRelV>
          </wp:anchor>
        </w:drawing>
      </w:r>
      <w:r w:rsidRPr="006E3F32">
        <w:rPr>
          <w:rFonts w:ascii="Calibri" w:hAnsi="Calibri" w:cs="Calibri"/>
          <w:sz w:val="28"/>
          <w:szCs w:val="28"/>
        </w:rPr>
        <w:t>02 березня 2017 року начальник Диканського бюро правової допомоги Олександр Олійник спільно з фахівцями Диканського районного сектору з питань пробації провів семінар для осіб, що є суб’єктами пробації.</w:t>
      </w:r>
    </w:p>
    <w:p w:rsidR="00932D1D" w:rsidRPr="006E3F32" w:rsidRDefault="00932D1D" w:rsidP="008028F6">
      <w:pPr>
        <w:spacing w:after="0" w:line="240" w:lineRule="auto"/>
        <w:ind w:firstLine="708"/>
        <w:jc w:val="both"/>
        <w:rPr>
          <w:rFonts w:ascii="Calibri" w:hAnsi="Calibri" w:cs="Calibri"/>
          <w:sz w:val="28"/>
          <w:szCs w:val="28"/>
          <w:shd w:val="clear" w:color="auto" w:fill="FBF2F3"/>
        </w:rPr>
      </w:pPr>
      <w:r w:rsidRPr="006E3F32">
        <w:rPr>
          <w:rFonts w:ascii="Calibri" w:hAnsi="Calibri" w:cs="Calibri"/>
          <w:noProof/>
          <w:sz w:val="28"/>
          <w:szCs w:val="28"/>
          <w:lang w:eastAsia="ru-RU"/>
        </w:rPr>
        <w:t xml:space="preserve">Закріплення співпраці </w:t>
      </w:r>
      <w:r w:rsidRPr="006E3F32">
        <w:rPr>
          <w:rFonts w:ascii="Calibri" w:hAnsi="Calibri" w:cs="Calibri"/>
          <w:sz w:val="28"/>
          <w:szCs w:val="28"/>
        </w:rPr>
        <w:t xml:space="preserve">Регіонального центру та Полтавського обласного центру зайнятості шляхом укладення Меморандуму про співпрацю поклало міцний фундамент для співпраці фахівців системи БВПД області та місцевих центрів зайнятості. З моменту підписання Меморандуму між РЦ та полтавським обласним центром зайнятості у листопаді 2016 році фахівцями системи БВПД області та центрів зайнятості налагоджено системну роботу у напрямку проведення право просвітницьких заходів та надання консультацій на базі центрів зайнятості області. Затверджений відповідний графік заходів на 2017 рік. </w:t>
      </w:r>
      <w:r w:rsidRPr="006E3F32">
        <w:rPr>
          <w:rFonts w:ascii="Calibri" w:hAnsi="Calibri" w:cs="Calibri"/>
          <w:sz w:val="28"/>
          <w:szCs w:val="28"/>
          <w:shd w:val="clear" w:color="auto" w:fill="FBF2F3"/>
        </w:rPr>
        <w:t>Під час семінарів з безробітними фахівці МЦ та бюро</w:t>
      </w:r>
      <w:r w:rsidRPr="006E3F32">
        <w:rPr>
          <w:rStyle w:val="apple-converted-space"/>
          <w:rFonts w:ascii="Calibri" w:hAnsi="Calibri" w:cs="Calibri"/>
          <w:sz w:val="28"/>
          <w:szCs w:val="28"/>
          <w:shd w:val="clear" w:color="auto" w:fill="FBF2F3"/>
        </w:rPr>
        <w:t xml:space="preserve"> </w:t>
      </w:r>
      <w:r w:rsidRPr="006E3F32">
        <w:rPr>
          <w:rFonts w:ascii="Calibri" w:hAnsi="Calibri" w:cs="Calibri"/>
          <w:sz w:val="28"/>
          <w:szCs w:val="28"/>
          <w:shd w:val="clear" w:color="auto" w:fill="FBF2F3"/>
        </w:rPr>
        <w:t>надають не лише розширену інформацію про діяльність таких центрів та бюро, а й роз’яснюють питання трудового законодавства, актуальних правових питань, які ставлять вимоги сьогодення. Тематика, яка висвітлюється під час семінарів стосується легалізації зайнятості, порядку укладення трудового договору, праці молоді, надають практичні поради щодо оформлення документів для виїзду на роботу за кордон задля уникнення шахрайства та торгівлі людьми серед громадян нашої держави. Також особам, з числа безробітних, розповідають про особливості правового захисту прав учасників АТО,  ВПО, порядку оформлення спадщини.</w:t>
      </w:r>
    </w:p>
    <w:p w:rsidR="00932D1D" w:rsidRPr="006E3F32" w:rsidRDefault="00932D1D" w:rsidP="008028F6">
      <w:pPr>
        <w:spacing w:after="0" w:line="240" w:lineRule="auto"/>
        <w:ind w:firstLine="708"/>
        <w:jc w:val="both"/>
        <w:rPr>
          <w:rFonts w:ascii="Calibri" w:hAnsi="Calibri" w:cs="Calibri"/>
          <w:sz w:val="28"/>
          <w:szCs w:val="28"/>
        </w:rPr>
      </w:pPr>
      <w:r w:rsidRPr="006E3F32">
        <w:rPr>
          <w:rFonts w:ascii="Calibri" w:hAnsi="Calibri" w:cs="Calibri"/>
          <w:noProof/>
          <w:sz w:val="28"/>
          <w:szCs w:val="28"/>
        </w:rPr>
        <w:drawing>
          <wp:anchor distT="0" distB="0" distL="114300" distR="114300" simplePos="0" relativeHeight="251767808" behindDoc="0" locked="0" layoutInCell="1" allowOverlap="1" wp14:anchorId="6F5B4CE6" wp14:editId="1CA203A6">
            <wp:simplePos x="0" y="0"/>
            <wp:positionH relativeFrom="column">
              <wp:posOffset>-1270</wp:posOffset>
            </wp:positionH>
            <wp:positionV relativeFrom="paragraph">
              <wp:posOffset>52070</wp:posOffset>
            </wp:positionV>
            <wp:extent cx="2386965" cy="1594485"/>
            <wp:effectExtent l="0" t="0" r="0" b="0"/>
            <wp:wrapSquare wrapText="bothSides"/>
            <wp:docPr id="87" name="Рисунок 87" descr="Описание: 20170214_15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20170214_1505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6965" cy="1594485"/>
                    </a:xfrm>
                    <a:prstGeom prst="rect">
                      <a:avLst/>
                    </a:prstGeom>
                    <a:noFill/>
                  </pic:spPr>
                </pic:pic>
              </a:graphicData>
            </a:graphic>
            <wp14:sizeRelH relativeFrom="page">
              <wp14:pctWidth>0</wp14:pctWidth>
            </wp14:sizeRelH>
            <wp14:sizeRelV relativeFrom="page">
              <wp14:pctHeight>0</wp14:pctHeight>
            </wp14:sizeRelV>
          </wp:anchor>
        </w:drawing>
      </w:r>
      <w:r w:rsidRPr="006E3F32">
        <w:rPr>
          <w:rFonts w:ascii="Calibri" w:hAnsi="Calibri" w:cs="Calibri"/>
          <w:sz w:val="28"/>
          <w:szCs w:val="28"/>
        </w:rPr>
        <w:t>14 лютого 2017 року начальник відділу правопросвітництва та взаємодії з суб’єктами надання безоплатної первинної правової допомоги Андрій Свєшніков провів семінар для тимчасово безробітних осіб на тему «Легальна зайнятість». Захід відбувся на базі Полтавського регіонального центру зайнятості в рамках меморандуму про співпрацю.</w:t>
      </w:r>
    </w:p>
    <w:p w:rsidR="00932D1D" w:rsidRPr="006E3F32" w:rsidRDefault="00932D1D" w:rsidP="008028F6">
      <w:pPr>
        <w:spacing w:after="0" w:line="240" w:lineRule="auto"/>
        <w:ind w:firstLine="708"/>
        <w:jc w:val="both"/>
        <w:rPr>
          <w:rFonts w:ascii="Calibri" w:hAnsi="Calibri" w:cs="Calibri"/>
          <w:sz w:val="28"/>
          <w:szCs w:val="28"/>
        </w:rPr>
      </w:pPr>
      <w:r w:rsidRPr="006E3F32">
        <w:rPr>
          <w:rFonts w:ascii="Calibri" w:hAnsi="Calibri" w:cs="Calibri"/>
          <w:noProof/>
          <w:sz w:val="28"/>
          <w:szCs w:val="28"/>
        </w:rPr>
        <w:drawing>
          <wp:anchor distT="0" distB="0" distL="114300" distR="114300" simplePos="0" relativeHeight="251821056" behindDoc="1" locked="0" layoutInCell="1" allowOverlap="1" wp14:anchorId="0E72C6F5" wp14:editId="64475BB3">
            <wp:simplePos x="0" y="0"/>
            <wp:positionH relativeFrom="column">
              <wp:posOffset>3594100</wp:posOffset>
            </wp:positionH>
            <wp:positionV relativeFrom="paragraph">
              <wp:posOffset>38100</wp:posOffset>
            </wp:positionV>
            <wp:extent cx="2572385" cy="1490345"/>
            <wp:effectExtent l="0" t="0" r="0" b="0"/>
            <wp:wrapTight wrapText="bothSides">
              <wp:wrapPolygon edited="0">
                <wp:start x="0" y="0"/>
                <wp:lineTo x="0" y="21259"/>
                <wp:lineTo x="21435" y="21259"/>
                <wp:lineTo x="21435" y="0"/>
                <wp:lineTo x="0" y="0"/>
              </wp:wrapPolygon>
            </wp:wrapTight>
            <wp:docPr id="75" name="Изображение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30"/>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572385" cy="1490345"/>
                    </a:xfrm>
                    <a:prstGeom prst="rect">
                      <a:avLst/>
                    </a:prstGeom>
                  </pic:spPr>
                </pic:pic>
              </a:graphicData>
            </a:graphic>
            <wp14:sizeRelH relativeFrom="page">
              <wp14:pctWidth>0</wp14:pctWidth>
            </wp14:sizeRelH>
            <wp14:sizeRelV relativeFrom="page">
              <wp14:pctHeight>0</wp14:pctHeight>
            </wp14:sizeRelV>
          </wp:anchor>
        </w:drawing>
      </w:r>
      <w:r w:rsidRPr="006E3F32">
        <w:rPr>
          <w:rFonts w:ascii="Calibri" w:hAnsi="Calibri" w:cs="Calibri"/>
          <w:sz w:val="28"/>
          <w:szCs w:val="28"/>
          <w:shd w:val="clear" w:color="auto" w:fill="FFFFFF"/>
        </w:rPr>
        <w:t>24 січня 2017 року представниками відділу правопросвітництва Кременчуцького місцевого центру з надання безоплатної вторинної правової допомоги проведено семінар для осіб, які шукають роботу, на тему: «Гарантії забезпечення права громадян на працю», який відбувся у Кременчуцькому міськрайонному центрі зайнятості. Метою даного заходу стало ознайомлення громадян з гарантіями, які надаються державою, аби вони могли в повному обсязі скористатися наданими гарантіями для здійснення</w:t>
      </w:r>
      <w:r w:rsidRPr="006E3F32">
        <w:rPr>
          <w:rFonts w:ascii="Calibri" w:hAnsi="Calibri" w:cs="Calibri"/>
          <w:sz w:val="28"/>
          <w:szCs w:val="28"/>
        </w:rPr>
        <w:t xml:space="preserve"> права на працю.</w:t>
      </w:r>
    </w:p>
    <w:p w:rsidR="00932D1D" w:rsidRPr="006E3F32" w:rsidRDefault="00932D1D" w:rsidP="008028F6">
      <w:pPr>
        <w:spacing w:after="0" w:line="240" w:lineRule="auto"/>
        <w:ind w:firstLine="708"/>
        <w:jc w:val="both"/>
        <w:rPr>
          <w:rFonts w:ascii="Calibri" w:eastAsia="Times New Roman" w:hAnsi="Calibri" w:cs="Calibri"/>
          <w:bCs/>
          <w:sz w:val="28"/>
          <w:szCs w:val="28"/>
          <w:lang w:eastAsia="ru-RU"/>
        </w:rPr>
      </w:pPr>
      <w:r w:rsidRPr="006E3F32">
        <w:rPr>
          <w:rFonts w:ascii="Calibri" w:hAnsi="Calibri" w:cs="Calibri"/>
          <w:iCs/>
          <w:sz w:val="28"/>
          <w:szCs w:val="28"/>
          <w:shd w:val="clear" w:color="auto" w:fill="FFFFFF"/>
        </w:rPr>
        <w:t xml:space="preserve">Формування в дітей моральних почуттів, які регулюють поведінку, вироблення навичок і звичок високоморальної поведінки, активної позиції в </w:t>
      </w:r>
      <w:r w:rsidRPr="006E3F32">
        <w:rPr>
          <w:rFonts w:ascii="Calibri" w:hAnsi="Calibri" w:cs="Calibri"/>
          <w:iCs/>
          <w:sz w:val="28"/>
          <w:szCs w:val="28"/>
          <w:shd w:val="clear" w:color="auto" w:fill="FFFFFF"/>
        </w:rPr>
        <w:lastRenderedPageBreak/>
        <w:t>соціальній сфері, розуміння ними ролі моральних і правових норм у житті нашого суспільства, суворого дотримання принципу єдності прав, свобод, обов’язків та відповідальності є одним із пріоритетів, яке має використовуватися у виховному та навчальному процесі, як у навчальних закладах , так і в сімейному вихованні. З метою надання учнівській молоді необхідного обсягу правових знань та вироблення правомірної поведінки фахівцями бюро правової допомоги Полтавщини проводять правопросвітницькі заходи.</w:t>
      </w:r>
    </w:p>
    <w:p w:rsidR="00932D1D" w:rsidRPr="006E3F32" w:rsidRDefault="00932D1D" w:rsidP="008028F6">
      <w:pPr>
        <w:spacing w:after="0" w:line="240" w:lineRule="auto"/>
        <w:ind w:firstLine="708"/>
        <w:jc w:val="both"/>
        <w:rPr>
          <w:rFonts w:ascii="Calibri" w:eastAsia="Times New Roman" w:hAnsi="Calibri" w:cs="Calibri"/>
          <w:sz w:val="28"/>
          <w:szCs w:val="28"/>
          <w:lang w:eastAsia="ru-RU"/>
        </w:rPr>
      </w:pPr>
      <w:r w:rsidRPr="006E3F32">
        <w:rPr>
          <w:rFonts w:ascii="Calibri" w:hAnsi="Calibri" w:cs="Calibri"/>
          <w:noProof/>
          <w:sz w:val="28"/>
          <w:szCs w:val="28"/>
        </w:rPr>
        <w:drawing>
          <wp:anchor distT="0" distB="0" distL="114300" distR="114300" simplePos="0" relativeHeight="251822080" behindDoc="1" locked="0" layoutInCell="1" allowOverlap="1" wp14:anchorId="2095D2CC" wp14:editId="2EC49DBF">
            <wp:simplePos x="0" y="0"/>
            <wp:positionH relativeFrom="column">
              <wp:posOffset>0</wp:posOffset>
            </wp:positionH>
            <wp:positionV relativeFrom="paragraph">
              <wp:posOffset>53975</wp:posOffset>
            </wp:positionV>
            <wp:extent cx="2005965" cy="1665605"/>
            <wp:effectExtent l="0" t="0" r="0" b="0"/>
            <wp:wrapTight wrapText="bothSides">
              <wp:wrapPolygon edited="0">
                <wp:start x="0" y="0"/>
                <wp:lineTo x="0" y="21246"/>
                <wp:lineTo x="21333" y="21246"/>
                <wp:lineTo x="21333" y="0"/>
                <wp:lineTo x="0" y="0"/>
              </wp:wrapPolygon>
            </wp:wrapTight>
            <wp:docPr id="70" name="Рисунок 70" descr="http://poltava.legalaid.gov.ua/images/Gad_shkola1302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ltava.legalaid.gov.ua/images/Gad_shkola1302201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5965" cy="166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F32">
        <w:rPr>
          <w:rFonts w:ascii="Calibri" w:eastAsia="Times New Roman" w:hAnsi="Calibri" w:cs="Calibri"/>
          <w:bCs/>
          <w:sz w:val="28"/>
          <w:szCs w:val="28"/>
          <w:lang w:eastAsia="ru-RU"/>
        </w:rPr>
        <w:t>13 лютого 2017 року</w:t>
      </w:r>
      <w:r w:rsidRPr="006E3F32">
        <w:rPr>
          <w:rFonts w:ascii="Calibri" w:eastAsia="Times New Roman" w:hAnsi="Calibri" w:cs="Calibri"/>
          <w:b/>
          <w:bCs/>
          <w:sz w:val="28"/>
          <w:szCs w:val="28"/>
          <w:lang w:eastAsia="ru-RU"/>
        </w:rPr>
        <w:t xml:space="preserve"> </w:t>
      </w:r>
      <w:r w:rsidRPr="006E3F32">
        <w:rPr>
          <w:rFonts w:ascii="Calibri" w:eastAsia="Times New Roman" w:hAnsi="Calibri" w:cs="Calibri"/>
          <w:sz w:val="28"/>
          <w:szCs w:val="28"/>
          <w:lang w:eastAsia="ru-RU"/>
        </w:rPr>
        <w:t xml:space="preserve">керівник Гадяцького бюро правової допомоги </w:t>
      </w:r>
      <w:r w:rsidRPr="006E3F32">
        <w:rPr>
          <w:rFonts w:ascii="Calibri" w:eastAsia="Times New Roman" w:hAnsi="Calibri" w:cs="Calibri"/>
          <w:bCs/>
          <w:sz w:val="28"/>
          <w:szCs w:val="28"/>
          <w:lang w:eastAsia="ru-RU"/>
        </w:rPr>
        <w:t>Ірина Калініченко</w:t>
      </w:r>
      <w:r w:rsidRPr="006E3F32">
        <w:rPr>
          <w:rFonts w:ascii="Calibri" w:eastAsia="Times New Roman" w:hAnsi="Calibri" w:cs="Calibri"/>
          <w:sz w:val="28"/>
          <w:szCs w:val="28"/>
          <w:lang w:eastAsia="ru-RU"/>
        </w:rPr>
        <w:t xml:space="preserve"> розповіла учням 5-9 класів Хітцівської загальноосвітньої школи І-ІІ ступенів про дискримінацію та відповідальність. Захід відбувся у формі бесіди зі школярами, цікавих правових тренінгів та вправ. Фахівець бюро ознайомила дітей з поняттями дискримінації, толерантності та навела приклади неналежних вчинків для обговорення можливих наслідків. По закінченню присутні переглянули тематичне відео та поділилися враженнями.</w:t>
      </w:r>
    </w:p>
    <w:p w:rsidR="00932D1D" w:rsidRPr="006E3F32" w:rsidRDefault="00932D1D" w:rsidP="008028F6">
      <w:pPr>
        <w:spacing w:after="0" w:line="240" w:lineRule="auto"/>
        <w:ind w:firstLine="708"/>
        <w:jc w:val="both"/>
        <w:rPr>
          <w:rFonts w:ascii="Calibri" w:hAnsi="Calibri" w:cs="Calibri"/>
          <w:sz w:val="28"/>
          <w:szCs w:val="28"/>
          <w:shd w:val="clear" w:color="auto" w:fill="FBF2F3"/>
        </w:rPr>
      </w:pPr>
      <w:r w:rsidRPr="006E3F32">
        <w:rPr>
          <w:rFonts w:ascii="Calibri" w:hAnsi="Calibri" w:cs="Calibri"/>
          <w:noProof/>
          <w:sz w:val="28"/>
          <w:szCs w:val="28"/>
        </w:rPr>
        <w:drawing>
          <wp:anchor distT="0" distB="0" distL="114300" distR="114300" simplePos="0" relativeHeight="251823104" behindDoc="1" locked="0" layoutInCell="1" allowOverlap="1" wp14:anchorId="47E486B9" wp14:editId="251134FC">
            <wp:simplePos x="0" y="0"/>
            <wp:positionH relativeFrom="column">
              <wp:posOffset>-635</wp:posOffset>
            </wp:positionH>
            <wp:positionV relativeFrom="paragraph">
              <wp:posOffset>87630</wp:posOffset>
            </wp:positionV>
            <wp:extent cx="2218055" cy="1597660"/>
            <wp:effectExtent l="0" t="0" r="0" b="0"/>
            <wp:wrapTight wrapText="bothSides">
              <wp:wrapPolygon edited="0">
                <wp:start x="0" y="0"/>
                <wp:lineTo x="0" y="21377"/>
                <wp:lineTo x="21334" y="21377"/>
                <wp:lineTo x="21334" y="0"/>
                <wp:lineTo x="0" y="0"/>
              </wp:wrapPolygon>
            </wp:wrapTight>
            <wp:docPr id="49" name="Изображение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36"/>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218055" cy="1597660"/>
                    </a:xfrm>
                    <a:prstGeom prst="rect">
                      <a:avLst/>
                    </a:prstGeom>
                  </pic:spPr>
                </pic:pic>
              </a:graphicData>
            </a:graphic>
            <wp14:sizeRelH relativeFrom="page">
              <wp14:pctWidth>0</wp14:pctWidth>
            </wp14:sizeRelH>
            <wp14:sizeRelV relativeFrom="page">
              <wp14:pctHeight>0</wp14:pctHeight>
            </wp14:sizeRelV>
          </wp:anchor>
        </w:drawing>
      </w:r>
      <w:r w:rsidRPr="006E3F32">
        <w:rPr>
          <w:rFonts w:ascii="Calibri" w:hAnsi="Calibri" w:cs="Calibri"/>
          <w:sz w:val="28"/>
          <w:szCs w:val="28"/>
          <w:shd w:val="clear" w:color="auto" w:fill="FFFFFF"/>
        </w:rPr>
        <w:t>16 лютого</w:t>
      </w:r>
      <w:r w:rsidR="003F7401">
        <w:rPr>
          <w:rFonts w:ascii="Calibri" w:hAnsi="Calibri" w:cs="Calibri"/>
          <w:sz w:val="28"/>
          <w:szCs w:val="28"/>
          <w:shd w:val="clear" w:color="auto" w:fill="FFFFFF"/>
        </w:rPr>
        <w:t xml:space="preserve"> 2017 року працівником відділу «</w:t>
      </w:r>
      <w:r w:rsidRPr="006E3F32">
        <w:rPr>
          <w:rFonts w:ascii="Calibri" w:hAnsi="Calibri" w:cs="Calibri"/>
          <w:sz w:val="28"/>
          <w:szCs w:val="28"/>
          <w:shd w:val="clear" w:color="auto" w:fill="FFFFFF"/>
        </w:rPr>
        <w:t>Ко</w:t>
      </w:r>
      <w:r w:rsidR="003F7401">
        <w:rPr>
          <w:rFonts w:ascii="Calibri" w:hAnsi="Calibri" w:cs="Calibri"/>
          <w:sz w:val="28"/>
          <w:szCs w:val="28"/>
          <w:shd w:val="clear" w:color="auto" w:fill="FFFFFF"/>
        </w:rPr>
        <w:t>беляцьке бюро правової допомоги»</w:t>
      </w:r>
      <w:r w:rsidRPr="006E3F32">
        <w:rPr>
          <w:rFonts w:ascii="Calibri" w:hAnsi="Calibri" w:cs="Calibri"/>
          <w:sz w:val="28"/>
          <w:szCs w:val="28"/>
          <w:shd w:val="clear" w:color="auto" w:fill="FFFFFF"/>
        </w:rPr>
        <w:t xml:space="preserve"> Ілоною Бобрище</w:t>
      </w:r>
      <w:r w:rsidR="003F7401">
        <w:rPr>
          <w:rFonts w:ascii="Calibri" w:hAnsi="Calibri" w:cs="Calibri"/>
          <w:sz w:val="28"/>
          <w:szCs w:val="28"/>
          <w:shd w:val="clear" w:color="auto" w:fill="FFFFFF"/>
        </w:rPr>
        <w:t>вою проведено семінар на тему: «Попередження насильства в сім’ї»</w:t>
      </w:r>
      <w:r w:rsidRPr="006E3F32">
        <w:rPr>
          <w:rFonts w:ascii="Calibri" w:hAnsi="Calibri" w:cs="Calibri"/>
          <w:sz w:val="28"/>
          <w:szCs w:val="28"/>
          <w:shd w:val="clear" w:color="auto" w:fill="FFFFFF"/>
        </w:rPr>
        <w:t xml:space="preserve"> для учнів 7 – 8 класів Кобеляцької ЗОШ №3.</w:t>
      </w:r>
      <w:r w:rsidRPr="006E3F32">
        <w:rPr>
          <w:rFonts w:ascii="Calibri" w:hAnsi="Calibri" w:cs="Calibri"/>
          <w:sz w:val="28"/>
          <w:szCs w:val="28"/>
        </w:rPr>
        <w:t xml:space="preserve"> </w:t>
      </w:r>
      <w:r w:rsidRPr="006E3F32">
        <w:rPr>
          <w:rFonts w:ascii="Calibri" w:hAnsi="Calibri" w:cs="Calibri"/>
          <w:sz w:val="28"/>
          <w:szCs w:val="28"/>
          <w:shd w:val="clear" w:color="auto" w:fill="FFFFFF"/>
        </w:rPr>
        <w:t>Під час семінару було проаналізовано основні положення Конституції України, Сімейного Кодексу України, Закону України «Про попередження насильства в сім’ї», Закону України «Про охорону дитинства», Закону України «Про соціальну роботу із сім’ями, дітьми та молоддю» та визначено по</w:t>
      </w:r>
      <w:r w:rsidRPr="006E3F32">
        <w:rPr>
          <w:rFonts w:ascii="Calibri" w:hAnsi="Calibri" w:cs="Calibri"/>
          <w:sz w:val="28"/>
          <w:szCs w:val="28"/>
        </w:rPr>
        <w:t>няття насильства, насильства в сім’ї, видів насильства.</w:t>
      </w:r>
    </w:p>
    <w:p w:rsidR="00932D1D" w:rsidRPr="006E3F32" w:rsidRDefault="00932D1D" w:rsidP="008028F6">
      <w:pPr>
        <w:spacing w:after="0" w:line="240" w:lineRule="auto"/>
        <w:ind w:firstLine="708"/>
        <w:jc w:val="both"/>
        <w:rPr>
          <w:rFonts w:ascii="Calibri" w:hAnsi="Calibri" w:cs="Calibri"/>
          <w:sz w:val="28"/>
          <w:szCs w:val="28"/>
        </w:rPr>
      </w:pPr>
      <w:r w:rsidRPr="006E3F32">
        <w:rPr>
          <w:rFonts w:ascii="Calibri" w:hAnsi="Calibri" w:cs="Calibri"/>
          <w:sz w:val="28"/>
          <w:szCs w:val="28"/>
        </w:rPr>
        <w:t>Питання щодо гендерної рівності та протидії дискримінації в українському суспільстві розглядаються під час семінарів на базі центрів зайнятості області.</w:t>
      </w:r>
    </w:p>
    <w:p w:rsidR="00932D1D" w:rsidRPr="006E3F32" w:rsidRDefault="003F7401" w:rsidP="008028F6">
      <w:pPr>
        <w:spacing w:after="0" w:line="240" w:lineRule="auto"/>
        <w:ind w:firstLine="708"/>
        <w:jc w:val="both"/>
        <w:rPr>
          <w:rFonts w:ascii="Calibri" w:hAnsi="Calibri" w:cs="Calibri"/>
          <w:sz w:val="28"/>
          <w:szCs w:val="28"/>
        </w:rPr>
      </w:pPr>
      <w:r w:rsidRPr="006E3F32">
        <w:rPr>
          <w:rFonts w:ascii="Calibri" w:hAnsi="Calibri" w:cs="Calibri"/>
          <w:noProof/>
          <w:sz w:val="28"/>
          <w:szCs w:val="28"/>
        </w:rPr>
        <w:drawing>
          <wp:anchor distT="0" distB="0" distL="114300" distR="114300" simplePos="0" relativeHeight="251736064" behindDoc="1" locked="0" layoutInCell="1" allowOverlap="1" wp14:anchorId="29255BD7" wp14:editId="1941084C">
            <wp:simplePos x="0" y="0"/>
            <wp:positionH relativeFrom="column">
              <wp:posOffset>4465320</wp:posOffset>
            </wp:positionH>
            <wp:positionV relativeFrom="paragraph">
              <wp:posOffset>1596390</wp:posOffset>
            </wp:positionV>
            <wp:extent cx="1681480" cy="1174750"/>
            <wp:effectExtent l="0" t="0" r="0" b="0"/>
            <wp:wrapTight wrapText="bothSides">
              <wp:wrapPolygon edited="0">
                <wp:start x="0" y="0"/>
                <wp:lineTo x="0" y="21366"/>
                <wp:lineTo x="21290" y="21366"/>
                <wp:lineTo x="21290" y="0"/>
                <wp:lineTo x="0" y="0"/>
              </wp:wrapPolygon>
            </wp:wrapTight>
            <wp:docPr id="51" name="Рисунок 51" descr="Описание: C:\робота_центр\Фото_2017\інтернат_01,02,17\2polt_inter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C:\робота_центр\Фото_2017\інтернат_01,02,17\2polt_internat.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1480" cy="1174750"/>
                    </a:xfrm>
                    <a:prstGeom prst="rect">
                      <a:avLst/>
                    </a:prstGeom>
                    <a:noFill/>
                  </pic:spPr>
                </pic:pic>
              </a:graphicData>
            </a:graphic>
            <wp14:sizeRelH relativeFrom="page">
              <wp14:pctWidth>0</wp14:pctWidth>
            </wp14:sizeRelH>
            <wp14:sizeRelV relativeFrom="page">
              <wp14:pctHeight>0</wp14:pctHeight>
            </wp14:sizeRelV>
          </wp:anchor>
        </w:drawing>
      </w:r>
      <w:r w:rsidRPr="006E3F32">
        <w:rPr>
          <w:rFonts w:ascii="Calibri" w:hAnsi="Calibri" w:cs="Calibri"/>
          <w:noProof/>
          <w:sz w:val="28"/>
          <w:szCs w:val="28"/>
        </w:rPr>
        <w:drawing>
          <wp:anchor distT="0" distB="0" distL="114300" distR="114300" simplePos="0" relativeHeight="251782144" behindDoc="0" locked="0" layoutInCell="1" allowOverlap="1" wp14:anchorId="52696061" wp14:editId="2FA35CA1">
            <wp:simplePos x="0" y="0"/>
            <wp:positionH relativeFrom="margin">
              <wp:posOffset>-21590</wp:posOffset>
            </wp:positionH>
            <wp:positionV relativeFrom="margin">
              <wp:posOffset>6803390</wp:posOffset>
            </wp:positionV>
            <wp:extent cx="2026920" cy="1431290"/>
            <wp:effectExtent l="0" t="0" r="0" b="0"/>
            <wp:wrapSquare wrapText="bothSides"/>
            <wp:docPr id="62" name="Рисунок 62" descr="Світлина від Перший полтавський місцевий центр з надання БВП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Світлина від Перший полтавський місцевий центр з надання БВПД."/>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26920" cy="1431290"/>
                    </a:xfrm>
                    <a:prstGeom prst="rect">
                      <a:avLst/>
                    </a:prstGeom>
                    <a:noFill/>
                  </pic:spPr>
                </pic:pic>
              </a:graphicData>
            </a:graphic>
            <wp14:sizeRelH relativeFrom="page">
              <wp14:pctWidth>0</wp14:pctWidth>
            </wp14:sizeRelH>
            <wp14:sizeRelV relativeFrom="page">
              <wp14:pctHeight>0</wp14:pctHeight>
            </wp14:sizeRelV>
          </wp:anchor>
        </w:drawing>
      </w:r>
      <w:r w:rsidR="00932D1D" w:rsidRPr="006E3F32">
        <w:rPr>
          <w:rFonts w:ascii="Calibri" w:hAnsi="Calibri" w:cs="Calibri"/>
          <w:sz w:val="28"/>
          <w:szCs w:val="28"/>
          <w:shd w:val="clear" w:color="auto" w:fill="FFFFFF"/>
        </w:rPr>
        <w:t>24 січня 2017 року працівники відділу «Решетилівське бюро правової допомоги» у приміщенні Решетилівської центральної районної бібліотеки провели право виховний</w:t>
      </w:r>
      <w:r w:rsidR="00932D1D" w:rsidRPr="006E3F32">
        <w:rPr>
          <w:rStyle w:val="apple-converted-space"/>
          <w:rFonts w:ascii="Calibri" w:hAnsi="Calibri" w:cs="Calibri"/>
          <w:sz w:val="28"/>
          <w:szCs w:val="28"/>
          <w:shd w:val="clear" w:color="auto" w:fill="FFFFFF"/>
        </w:rPr>
        <w:t xml:space="preserve"> </w:t>
      </w:r>
      <w:r w:rsidR="00932D1D" w:rsidRPr="006E3F32">
        <w:rPr>
          <w:rStyle w:val="highlightnode"/>
          <w:rFonts w:ascii="Calibri" w:hAnsi="Calibri" w:cs="Calibri"/>
          <w:sz w:val="28"/>
          <w:szCs w:val="28"/>
        </w:rPr>
        <w:t>семінар</w:t>
      </w:r>
      <w:r w:rsidR="00932D1D" w:rsidRPr="006E3F32">
        <w:rPr>
          <w:rStyle w:val="apple-converted-space"/>
          <w:rFonts w:ascii="Calibri" w:hAnsi="Calibri" w:cs="Calibri"/>
          <w:sz w:val="28"/>
          <w:szCs w:val="28"/>
          <w:shd w:val="clear" w:color="auto" w:fill="FFFFFF"/>
        </w:rPr>
        <w:t xml:space="preserve"> </w:t>
      </w:r>
      <w:r w:rsidR="00932D1D" w:rsidRPr="006E3F32">
        <w:rPr>
          <w:rFonts w:ascii="Calibri" w:hAnsi="Calibri" w:cs="Calibri"/>
          <w:sz w:val="28"/>
          <w:szCs w:val="28"/>
          <w:shd w:val="clear" w:color="auto" w:fill="FFFFFF"/>
        </w:rPr>
        <w:t>для учнів Решетилівського професійного аграрного ліцею. Основною тематикою заходу були як попередження скоєння правопорушень неповнолітніми, так і недопущення їх вчинення щодо останніх.</w:t>
      </w:r>
    </w:p>
    <w:p w:rsidR="00521E7C" w:rsidRPr="006E3F32" w:rsidRDefault="00521E7C" w:rsidP="005D0E6C">
      <w:pPr>
        <w:spacing w:after="0" w:line="240" w:lineRule="auto"/>
        <w:ind w:firstLine="709"/>
        <w:contextualSpacing/>
        <w:jc w:val="both"/>
        <w:rPr>
          <w:rFonts w:ascii="Calibri" w:hAnsi="Calibri" w:cs="Calibri"/>
          <w:sz w:val="28"/>
          <w:szCs w:val="28"/>
        </w:rPr>
      </w:pPr>
      <w:r w:rsidRPr="006E3F32">
        <w:rPr>
          <w:rFonts w:ascii="Calibri" w:hAnsi="Calibri" w:cs="Calibri"/>
          <w:sz w:val="28"/>
          <w:szCs w:val="28"/>
        </w:rPr>
        <w:t>З метою поглиблення правових</w:t>
      </w:r>
      <w:r w:rsidR="00932D1D" w:rsidRPr="006E3F32">
        <w:rPr>
          <w:rFonts w:ascii="Calibri" w:hAnsi="Calibri" w:cs="Calibri"/>
          <w:sz w:val="28"/>
          <w:szCs w:val="28"/>
        </w:rPr>
        <w:t xml:space="preserve"> знань серед учнівської молоді </w:t>
      </w:r>
      <w:r w:rsidRPr="006E3F32">
        <w:rPr>
          <w:rFonts w:ascii="Calibri" w:hAnsi="Calibri" w:cs="Calibri"/>
          <w:sz w:val="28"/>
          <w:szCs w:val="28"/>
        </w:rPr>
        <w:t xml:space="preserve">фахівцями </w:t>
      </w:r>
      <w:r w:rsidRPr="006E3F32">
        <w:rPr>
          <w:rFonts w:ascii="Calibri" w:eastAsia="Times New Roman" w:hAnsi="Calibri" w:cs="Calibri"/>
          <w:sz w:val="28"/>
          <w:szCs w:val="28"/>
        </w:rPr>
        <w:t>Центру</w:t>
      </w:r>
      <w:r w:rsidRPr="006E3F32">
        <w:rPr>
          <w:rFonts w:ascii="Calibri" w:hAnsi="Calibri" w:cs="Calibri"/>
          <w:sz w:val="28"/>
          <w:szCs w:val="28"/>
        </w:rPr>
        <w:t xml:space="preserve"> спільно з параюристом Артемом Кравцем 01 лютого 2017 року проведено виховний захід для учнів 9-11 класів </w:t>
      </w:r>
      <w:r w:rsidRPr="006E3F32">
        <w:rPr>
          <w:rFonts w:ascii="Calibri" w:hAnsi="Calibri" w:cs="Calibri"/>
          <w:bCs/>
          <w:sz w:val="28"/>
          <w:szCs w:val="28"/>
        </w:rPr>
        <w:lastRenderedPageBreak/>
        <w:t>Полтавської спеціалізованої школи-інтернату № 2 І-ІІІ ступенів Полтавської обласної ради</w:t>
      </w:r>
      <w:r w:rsidRPr="006E3F32">
        <w:rPr>
          <w:rFonts w:ascii="Calibri" w:hAnsi="Calibri" w:cs="Calibri"/>
          <w:sz w:val="28"/>
          <w:szCs w:val="28"/>
        </w:rPr>
        <w:t xml:space="preserve"> на тему «Кримінальна відповідальність неповнолітніх осіб. Права та обов’язки при затриманні».</w:t>
      </w:r>
    </w:p>
    <w:p w:rsidR="00932D1D" w:rsidRPr="006E3F32" w:rsidRDefault="00932D1D" w:rsidP="005D0E6C">
      <w:pPr>
        <w:spacing w:after="0" w:line="240" w:lineRule="auto"/>
        <w:ind w:firstLine="709"/>
        <w:contextualSpacing/>
        <w:jc w:val="both"/>
        <w:rPr>
          <w:rFonts w:ascii="Calibri" w:eastAsia="Times New Roman" w:hAnsi="Calibri" w:cs="Calibri"/>
          <w:sz w:val="28"/>
          <w:szCs w:val="28"/>
          <w:lang w:eastAsia="ru-RU"/>
        </w:rPr>
      </w:pPr>
      <w:r w:rsidRPr="006E3F32">
        <w:rPr>
          <w:rFonts w:ascii="Calibri" w:hAnsi="Calibri" w:cs="Calibri"/>
          <w:noProof/>
          <w:sz w:val="28"/>
          <w:szCs w:val="28"/>
        </w:rPr>
        <w:drawing>
          <wp:anchor distT="0" distB="0" distL="114300" distR="114300" simplePos="0" relativeHeight="251824128" behindDoc="1" locked="0" layoutInCell="1" allowOverlap="1" wp14:anchorId="13F1E92E" wp14:editId="428B49A0">
            <wp:simplePos x="0" y="0"/>
            <wp:positionH relativeFrom="column">
              <wp:posOffset>0</wp:posOffset>
            </wp:positionH>
            <wp:positionV relativeFrom="paragraph">
              <wp:posOffset>66040</wp:posOffset>
            </wp:positionV>
            <wp:extent cx="2559685" cy="1459865"/>
            <wp:effectExtent l="0" t="0" r="0" b="0"/>
            <wp:wrapTight wrapText="bothSides">
              <wp:wrapPolygon edited="0">
                <wp:start x="0" y="0"/>
                <wp:lineTo x="0" y="21421"/>
                <wp:lineTo x="21380" y="21421"/>
                <wp:lineTo x="21380" y="0"/>
                <wp:lineTo x="0" y="0"/>
              </wp:wrapPolygon>
            </wp:wrapTight>
            <wp:docPr id="71" name="Рисунок 71" descr="06022017seminardlyaychn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6022017seminardlyaychniv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9685" cy="1459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F32">
        <w:rPr>
          <w:rFonts w:ascii="Calibri" w:eastAsia="Times New Roman" w:hAnsi="Calibri" w:cs="Calibri"/>
          <w:bCs/>
          <w:sz w:val="28"/>
          <w:szCs w:val="28"/>
          <w:lang w:eastAsia="ru-RU"/>
        </w:rPr>
        <w:t>06 лютого 2017 року</w:t>
      </w:r>
      <w:r w:rsidRPr="006E3F32">
        <w:rPr>
          <w:rFonts w:ascii="Calibri" w:eastAsia="Times New Roman" w:hAnsi="Calibri" w:cs="Calibri"/>
          <w:sz w:val="28"/>
          <w:szCs w:val="28"/>
          <w:lang w:eastAsia="ru-RU"/>
        </w:rPr>
        <w:t xml:space="preserve"> Горішньоплавнівське бюро правової допомоги спільно з представниками відділення поліції № 2 Кременчуцького відділу поліції ГУ НП у Полтавській області провели семінар для учнів 7-8 класів на тему: «Права та обов’язки неповнолітніх». Захід відбувся в приміщенні дитячої міської бібліотеки міста Горішні Плавні. Під час семінару фахівець бюро </w:t>
      </w:r>
      <w:r w:rsidRPr="006E3F32">
        <w:rPr>
          <w:rFonts w:ascii="Calibri" w:eastAsia="Times New Roman" w:hAnsi="Calibri" w:cs="Calibri"/>
          <w:bCs/>
          <w:sz w:val="28"/>
          <w:szCs w:val="28"/>
          <w:lang w:eastAsia="ru-RU"/>
        </w:rPr>
        <w:t>Сергій Тараненко</w:t>
      </w:r>
      <w:r w:rsidRPr="006E3F32">
        <w:rPr>
          <w:rFonts w:ascii="Calibri" w:eastAsia="Times New Roman" w:hAnsi="Calibri" w:cs="Calibri"/>
          <w:sz w:val="28"/>
          <w:szCs w:val="28"/>
          <w:lang w:eastAsia="ru-RU"/>
        </w:rPr>
        <w:t xml:space="preserve"> розповів школярам про права та обов’язки неповнолітніх у сферах трудових, цивільних та адміністративних правовідносин, зокрема самостійне здійснення прав на результати інтелектуальної, творчої діяльності; проаналізував деякі положення ЗУ «Про молодіжні та дитячі громадські організації».</w:t>
      </w:r>
    </w:p>
    <w:p w:rsidR="00932D1D" w:rsidRPr="006E3F32" w:rsidRDefault="00932D1D" w:rsidP="005D0E6C">
      <w:pPr>
        <w:spacing w:after="0" w:line="240" w:lineRule="auto"/>
        <w:ind w:firstLine="709"/>
        <w:contextualSpacing/>
        <w:jc w:val="both"/>
        <w:rPr>
          <w:rFonts w:ascii="Calibri" w:hAnsi="Calibri" w:cs="Calibri"/>
          <w:sz w:val="28"/>
          <w:szCs w:val="28"/>
          <w:shd w:val="clear" w:color="auto" w:fill="FFFFFF"/>
        </w:rPr>
      </w:pPr>
      <w:r w:rsidRPr="006E3F32">
        <w:rPr>
          <w:rFonts w:ascii="Calibri" w:eastAsia="Tahoma" w:hAnsi="Calibri" w:cs="Calibri"/>
          <w:b/>
          <w:bCs/>
          <w:sz w:val="28"/>
          <w:szCs w:val="28"/>
          <w:shd w:val="clear" w:color="auto" w:fill="FFFFFF"/>
        </w:rPr>
        <w:pict w14:anchorId="2FEFA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05pt;margin-top:2.1pt;width:158.85pt;height:113.05pt;z-index:251794432;mso-wrap-distance-left:0;mso-wrap-distance-right:0;mso-position-horizontal-relative:text;mso-position-vertical-relative:text" filled="t">
            <v:fill color2="black"/>
            <v:imagedata r:id="rId35" o:title=""/>
            <w10:wrap type="square" side="largest"/>
          </v:shape>
        </w:pict>
      </w:r>
      <w:r w:rsidRPr="006E3F32">
        <w:rPr>
          <w:rFonts w:ascii="Calibri" w:eastAsia="Tahoma" w:hAnsi="Calibri" w:cs="Calibri"/>
          <w:sz w:val="28"/>
          <w:szCs w:val="28"/>
          <w:shd w:val="clear" w:color="auto" w:fill="FFFFFF"/>
        </w:rPr>
        <w:t>27 березня 2017 року</w:t>
      </w:r>
      <w:r w:rsidRPr="006E3F32">
        <w:rPr>
          <w:rFonts w:ascii="Calibri" w:hAnsi="Calibri" w:cs="Calibri"/>
          <w:sz w:val="28"/>
          <w:szCs w:val="28"/>
          <w:shd w:val="clear" w:color="auto" w:fill="FFFFFF"/>
        </w:rPr>
        <w:t xml:space="preserve"> в </w:t>
      </w:r>
      <w:r w:rsidRPr="006E3F32">
        <w:rPr>
          <w:rFonts w:ascii="Calibri" w:eastAsia="Tahoma" w:hAnsi="Calibri" w:cs="Calibri"/>
          <w:sz w:val="28"/>
          <w:szCs w:val="28"/>
          <w:shd w:val="clear" w:color="auto" w:fill="FFFFFF"/>
        </w:rPr>
        <w:t xml:space="preserve">Староіржавецької школі </w:t>
      </w:r>
      <w:r w:rsidRPr="006E3F32">
        <w:rPr>
          <w:rFonts w:ascii="Calibri" w:eastAsia="Tahoma" w:hAnsi="Calibri" w:cs="Calibri"/>
          <w:bCs/>
          <w:sz w:val="28"/>
          <w:szCs w:val="28"/>
          <w:shd w:val="clear" w:color="auto" w:fill="FFFFFF"/>
        </w:rPr>
        <w:t xml:space="preserve">відбувся </w:t>
      </w:r>
      <w:r w:rsidRPr="006E3F32">
        <w:rPr>
          <w:rFonts w:ascii="Calibri" w:hAnsi="Calibri" w:cs="Calibri"/>
          <w:sz w:val="28"/>
          <w:szCs w:val="28"/>
        </w:rPr>
        <w:t>відкрити</w:t>
      </w:r>
      <w:r w:rsidRPr="006E3F32">
        <w:rPr>
          <w:rFonts w:ascii="Calibri" w:eastAsia="Tahoma" w:hAnsi="Calibri" w:cs="Calibri"/>
          <w:bCs/>
          <w:sz w:val="28"/>
          <w:szCs w:val="28"/>
          <w:shd w:val="clear" w:color="auto" w:fill="FFFFFF"/>
        </w:rPr>
        <w:t xml:space="preserve">й урок права </w:t>
      </w:r>
      <w:r w:rsidRPr="006E3F32">
        <w:rPr>
          <w:rFonts w:ascii="Calibri" w:hAnsi="Calibri" w:cs="Calibri"/>
          <w:bCs/>
          <w:sz w:val="28"/>
          <w:szCs w:val="28"/>
          <w:shd w:val="clear" w:color="auto" w:fill="FFFFFF"/>
        </w:rPr>
        <w:t>для учнів 7-11 класів</w:t>
      </w:r>
      <w:r w:rsidRPr="006E3F32">
        <w:rPr>
          <w:rFonts w:ascii="Calibri" w:hAnsi="Calibri" w:cs="Calibri"/>
          <w:sz w:val="28"/>
          <w:szCs w:val="28"/>
          <w:shd w:val="clear" w:color="auto" w:fill="FFFFFF"/>
        </w:rPr>
        <w:t xml:space="preserve"> на тему: «Відповідальність неповнолітніх в школі та за її межами». К</w:t>
      </w:r>
      <w:r w:rsidRPr="006E3F32">
        <w:rPr>
          <w:rFonts w:ascii="Calibri" w:eastAsia="Tahoma" w:hAnsi="Calibri" w:cs="Calibri"/>
          <w:sz w:val="28"/>
          <w:szCs w:val="28"/>
          <w:shd w:val="clear" w:color="auto" w:fill="FFFFFF"/>
        </w:rPr>
        <w:t xml:space="preserve">ерівник </w:t>
      </w:r>
      <w:r w:rsidRPr="006E3F32">
        <w:rPr>
          <w:rFonts w:ascii="Calibri" w:eastAsia="Tahoma" w:hAnsi="Calibri" w:cs="Calibri"/>
          <w:bCs/>
          <w:sz w:val="28"/>
          <w:szCs w:val="28"/>
          <w:shd w:val="clear" w:color="auto" w:fill="FFFFFF"/>
        </w:rPr>
        <w:t xml:space="preserve">Оржицького бюро </w:t>
      </w:r>
      <w:r w:rsidRPr="006E3F32">
        <w:rPr>
          <w:rFonts w:ascii="Calibri" w:eastAsia="Tahoma" w:hAnsi="Calibri" w:cs="Calibri"/>
          <w:sz w:val="28"/>
          <w:szCs w:val="28"/>
          <w:shd w:val="clear" w:color="auto" w:fill="FFFFFF"/>
        </w:rPr>
        <w:t xml:space="preserve">правової допомоги Ігор Рожко </w:t>
      </w:r>
      <w:r w:rsidRPr="006E3F32">
        <w:rPr>
          <w:rFonts w:ascii="Calibri" w:hAnsi="Calibri" w:cs="Calibri"/>
          <w:sz w:val="28"/>
          <w:szCs w:val="28"/>
          <w:shd w:val="clear" w:color="auto" w:fill="FFFFFF"/>
        </w:rPr>
        <w:t>розповів присутнім про гарантовані дітям права та обов’язки, які мають виконувати неповнолітні.</w:t>
      </w:r>
    </w:p>
    <w:p w:rsidR="00932D1D" w:rsidRPr="006E3F32" w:rsidRDefault="00932D1D" w:rsidP="005D0E6C">
      <w:pPr>
        <w:spacing w:after="0" w:line="240" w:lineRule="auto"/>
        <w:ind w:firstLine="709"/>
        <w:contextualSpacing/>
        <w:jc w:val="both"/>
        <w:rPr>
          <w:rFonts w:ascii="Calibri" w:hAnsi="Calibri" w:cs="Calibri"/>
          <w:sz w:val="28"/>
          <w:szCs w:val="28"/>
          <w:shd w:val="clear" w:color="auto" w:fill="FFFFFF"/>
        </w:rPr>
      </w:pPr>
      <w:r w:rsidRPr="006E3F32">
        <w:rPr>
          <w:rFonts w:ascii="Calibri" w:hAnsi="Calibri" w:cs="Calibri"/>
          <w:noProof/>
          <w:sz w:val="28"/>
          <w:szCs w:val="28"/>
        </w:rPr>
        <w:drawing>
          <wp:anchor distT="0" distB="0" distL="114300" distR="114300" simplePos="0" relativeHeight="251825152" behindDoc="1" locked="0" layoutInCell="1" allowOverlap="1" wp14:anchorId="749456A3" wp14:editId="79CCB169">
            <wp:simplePos x="0" y="0"/>
            <wp:positionH relativeFrom="column">
              <wp:posOffset>3699510</wp:posOffset>
            </wp:positionH>
            <wp:positionV relativeFrom="paragraph">
              <wp:posOffset>56515</wp:posOffset>
            </wp:positionV>
            <wp:extent cx="2480310" cy="1483360"/>
            <wp:effectExtent l="0" t="0" r="0" b="0"/>
            <wp:wrapTight wrapText="bothSides">
              <wp:wrapPolygon edited="0">
                <wp:start x="0" y="0"/>
                <wp:lineTo x="0" y="21360"/>
                <wp:lineTo x="21401" y="21360"/>
                <wp:lineTo x="21401" y="0"/>
                <wp:lineTo x="0" y="0"/>
              </wp:wrapPolygon>
            </wp:wrapTight>
            <wp:docPr id="72" name="Рисунок 72" descr="06022017seminardlyaychni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6022017seminardlyaychniv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80310"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F32">
        <w:rPr>
          <w:rFonts w:ascii="Calibri" w:hAnsi="Calibri" w:cs="Calibri"/>
          <w:sz w:val="28"/>
          <w:szCs w:val="28"/>
          <w:shd w:val="clear" w:color="auto" w:fill="FFFFFF"/>
        </w:rPr>
        <w:t>Інспектор ювенальної превенції сектору превенції відділення поліції № 2</w:t>
      </w:r>
      <w:r w:rsidRPr="006E3F32">
        <w:rPr>
          <w:rStyle w:val="apple-converted-space"/>
          <w:rFonts w:ascii="Calibri" w:hAnsi="Calibri" w:cs="Calibri"/>
          <w:sz w:val="28"/>
          <w:szCs w:val="28"/>
          <w:shd w:val="clear" w:color="auto" w:fill="FFFFFF"/>
        </w:rPr>
        <w:t xml:space="preserve"> </w:t>
      </w:r>
      <w:r w:rsidRPr="006E3F32">
        <w:rPr>
          <w:rStyle w:val="a7"/>
          <w:rFonts w:ascii="Calibri" w:hAnsi="Calibri" w:cs="Calibri"/>
          <w:b w:val="0"/>
          <w:sz w:val="28"/>
          <w:szCs w:val="28"/>
          <w:shd w:val="clear" w:color="auto" w:fill="FFFFFF"/>
        </w:rPr>
        <w:t>Олена Ларікова</w:t>
      </w:r>
      <w:r w:rsidRPr="006E3F32">
        <w:rPr>
          <w:rStyle w:val="apple-converted-space"/>
          <w:rFonts w:ascii="Calibri" w:hAnsi="Calibri" w:cs="Calibri"/>
          <w:b/>
          <w:bCs/>
          <w:sz w:val="28"/>
          <w:szCs w:val="28"/>
          <w:shd w:val="clear" w:color="auto" w:fill="FFFFFF"/>
        </w:rPr>
        <w:t xml:space="preserve"> </w:t>
      </w:r>
      <w:r w:rsidRPr="006E3F32">
        <w:rPr>
          <w:rFonts w:ascii="Calibri" w:hAnsi="Calibri" w:cs="Calibri"/>
          <w:sz w:val="28"/>
          <w:szCs w:val="28"/>
          <w:shd w:val="clear" w:color="auto" w:fill="FFFFFF"/>
        </w:rPr>
        <w:t>повідомила слухачам про відповідальність неповнолітніх при вчиненні адміністративних правопорушень, а саме: вік, з якого наступає адміністративна відповідальність; заходи впливу, що застосовуються до порушників.</w:t>
      </w:r>
    </w:p>
    <w:p w:rsidR="00AF0EE5" w:rsidRPr="006E3F32" w:rsidRDefault="00932D1D" w:rsidP="00932D1D">
      <w:pPr>
        <w:spacing w:after="0" w:line="240" w:lineRule="auto"/>
        <w:ind w:firstLine="709"/>
        <w:contextualSpacing/>
        <w:jc w:val="both"/>
        <w:rPr>
          <w:rStyle w:val="a7"/>
          <w:rFonts w:ascii="Calibri" w:hAnsi="Calibri" w:cs="Calibri"/>
          <w:b w:val="0"/>
          <w:iCs/>
          <w:sz w:val="28"/>
          <w:szCs w:val="28"/>
          <w:shd w:val="clear" w:color="auto" w:fill="FFFFFF"/>
        </w:rPr>
      </w:pPr>
      <w:r w:rsidRPr="006E3F32">
        <w:rPr>
          <w:rFonts w:ascii="Calibri" w:hAnsi="Calibri" w:cs="Calibri"/>
          <w:noProof/>
          <w:sz w:val="28"/>
          <w:szCs w:val="28"/>
        </w:rPr>
        <w:drawing>
          <wp:anchor distT="0" distB="0" distL="114300" distR="114300" simplePos="0" relativeHeight="251769856" behindDoc="0" locked="0" layoutInCell="1" allowOverlap="1" wp14:anchorId="3CBEEF46" wp14:editId="03EE1A17">
            <wp:simplePos x="0" y="0"/>
            <wp:positionH relativeFrom="column">
              <wp:posOffset>-635</wp:posOffset>
            </wp:positionH>
            <wp:positionV relativeFrom="paragraph">
              <wp:posOffset>39370</wp:posOffset>
            </wp:positionV>
            <wp:extent cx="2508885" cy="1652905"/>
            <wp:effectExtent l="0" t="0" r="0" b="0"/>
            <wp:wrapSquare wrapText="bothSides"/>
            <wp:docPr id="26" name="Рисунок 26" descr="http://poltava.legalaid.gov.ua/images/DSCN3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oltava.legalaid.gov.ua/images/DSCN382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08885" cy="1652905"/>
                    </a:xfrm>
                    <a:prstGeom prst="rect">
                      <a:avLst/>
                    </a:prstGeom>
                    <a:noFill/>
                    <a:ln>
                      <a:noFill/>
                    </a:ln>
                  </pic:spPr>
                </pic:pic>
              </a:graphicData>
            </a:graphic>
            <wp14:sizeRelH relativeFrom="page">
              <wp14:pctWidth>0</wp14:pctWidth>
            </wp14:sizeRelH>
            <wp14:sizeRelV relativeFrom="page">
              <wp14:pctHeight>0</wp14:pctHeight>
            </wp14:sizeRelV>
          </wp:anchor>
        </w:drawing>
      </w:r>
      <w:r w:rsidR="00AF0EE5" w:rsidRPr="006E3F32">
        <w:rPr>
          <w:rFonts w:ascii="Calibri" w:hAnsi="Calibri" w:cs="Calibri"/>
          <w:sz w:val="28"/>
          <w:szCs w:val="28"/>
        </w:rPr>
        <w:t xml:space="preserve">З метою інформування органів влади, органів місцевого самоврядування, громадських та благодійних організацій, громадян щодо механізму надання правової допомоги та позитивних результатів роботи 23 березня 2017 року у місті Гребінка, уперше у цьому році, відбувся кущовий семінар на тему «Актуальні питання розвитку правової спроможності територіальних громад на Полтавщині». Протягом минулого року подібні заходи були проведені в рамках реалізації Програми правової освіти населення області на 2016-2020 роки у м. Миргороді, Лубнах, селищах Машівка та Нові Санжари. Семінари відбулися за ініціативи Регіонального центру </w:t>
      </w:r>
      <w:r w:rsidR="00AF0EE5" w:rsidRPr="006E3F32">
        <w:rPr>
          <w:rStyle w:val="a7"/>
          <w:rFonts w:ascii="Calibri" w:hAnsi="Calibri" w:cs="Calibri"/>
          <w:b w:val="0"/>
          <w:iCs/>
          <w:sz w:val="28"/>
          <w:szCs w:val="28"/>
          <w:shd w:val="clear" w:color="auto" w:fill="FFFFFF"/>
        </w:rPr>
        <w:t xml:space="preserve">з надання безоплатної вторинної правової допомоги у Полтавській області, </w:t>
      </w:r>
      <w:r w:rsidR="00AF0EE5" w:rsidRPr="006E3F32">
        <w:rPr>
          <w:rStyle w:val="a7"/>
          <w:rFonts w:ascii="Calibri" w:hAnsi="Calibri" w:cs="Calibri"/>
          <w:b w:val="0"/>
          <w:iCs/>
          <w:sz w:val="28"/>
          <w:szCs w:val="28"/>
          <w:shd w:val="clear" w:color="auto" w:fill="FFFFFF"/>
        </w:rPr>
        <w:lastRenderedPageBreak/>
        <w:t>Полтавської обласної ради та за підтримки Полтавської обласної державної адміністрації.</w:t>
      </w:r>
    </w:p>
    <w:p w:rsidR="00AF0EE5" w:rsidRPr="006E3F32" w:rsidRDefault="00AF0EE5" w:rsidP="005D0E6C">
      <w:pPr>
        <w:pStyle w:val="a3"/>
        <w:spacing w:before="0" w:beforeAutospacing="0" w:after="0" w:afterAutospacing="0"/>
        <w:ind w:firstLine="708"/>
        <w:jc w:val="both"/>
        <w:rPr>
          <w:rFonts w:ascii="Calibri" w:hAnsi="Calibri" w:cs="Calibri"/>
          <w:sz w:val="28"/>
          <w:szCs w:val="28"/>
        </w:rPr>
      </w:pPr>
      <w:r w:rsidRPr="006E3F32">
        <w:rPr>
          <w:rFonts w:ascii="Calibri" w:hAnsi="Calibri" w:cs="Calibri"/>
          <w:noProof/>
          <w:sz w:val="28"/>
          <w:szCs w:val="28"/>
        </w:rPr>
        <w:drawing>
          <wp:anchor distT="0" distB="0" distL="114300" distR="114300" simplePos="0" relativeHeight="251770880" behindDoc="0" locked="0" layoutInCell="1" allowOverlap="1" wp14:anchorId="606B86AC" wp14:editId="181A55AB">
            <wp:simplePos x="0" y="0"/>
            <wp:positionH relativeFrom="column">
              <wp:posOffset>-635</wp:posOffset>
            </wp:positionH>
            <wp:positionV relativeFrom="paragraph">
              <wp:posOffset>74930</wp:posOffset>
            </wp:positionV>
            <wp:extent cx="2487930" cy="1864360"/>
            <wp:effectExtent l="0" t="0" r="0" b="0"/>
            <wp:wrapSquare wrapText="bothSides"/>
            <wp:docPr id="27" name="Рисунок 27" descr="DSCN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N349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7930" cy="1864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F32">
        <w:rPr>
          <w:rFonts w:ascii="Calibri" w:hAnsi="Calibri" w:cs="Calibri"/>
          <w:sz w:val="28"/>
          <w:szCs w:val="28"/>
        </w:rPr>
        <w:t>Метою даних заходів є проведення конструктивного діалогу та системної співпраці між Регіональним це</w:t>
      </w:r>
      <w:r w:rsidR="003F7401">
        <w:rPr>
          <w:rFonts w:ascii="Calibri" w:hAnsi="Calibri" w:cs="Calibri"/>
          <w:sz w:val="28"/>
          <w:szCs w:val="28"/>
        </w:rPr>
        <w:t>нтром з надання БВПД, місцевими</w:t>
      </w:r>
      <w:r w:rsidRPr="006E3F32">
        <w:rPr>
          <w:rFonts w:ascii="Calibri" w:hAnsi="Calibri" w:cs="Calibri"/>
          <w:sz w:val="28"/>
          <w:szCs w:val="28"/>
        </w:rPr>
        <w:t xml:space="preserve"> центрами, бюро та представниками органів виконавчої влади, територіальних громад у напрямку надання правової допомоги не лише конкретним громадянам, а й робота щодо посилення правової спроможності та правових можливостей територіальних громад. Реалізація вищезазначених завдань буде здійснена шляхом діяльності бюро правової допомоги у регіоні, максимального використання їх потенційних можливостей для захисту прав громадян та територіальних громад.</w:t>
      </w:r>
    </w:p>
    <w:p w:rsidR="00932D1D" w:rsidRPr="006E3F32" w:rsidRDefault="00932D1D" w:rsidP="00932D1D">
      <w:pPr>
        <w:pStyle w:val="a3"/>
        <w:spacing w:before="0" w:beforeAutospacing="0" w:after="0" w:afterAutospacing="0"/>
        <w:ind w:firstLine="708"/>
        <w:jc w:val="both"/>
        <w:rPr>
          <w:rFonts w:ascii="Calibri" w:hAnsi="Calibri" w:cs="Calibri"/>
          <w:sz w:val="28"/>
          <w:szCs w:val="28"/>
          <w:shd w:val="clear" w:color="auto" w:fill="FFFFFF"/>
        </w:rPr>
      </w:pPr>
      <w:r w:rsidRPr="006E3F32">
        <w:rPr>
          <w:rFonts w:ascii="Calibri" w:hAnsi="Calibri" w:cs="Calibri"/>
          <w:noProof/>
          <w:sz w:val="28"/>
          <w:szCs w:val="28"/>
        </w:rPr>
        <w:drawing>
          <wp:anchor distT="0" distB="0" distL="114300" distR="114300" simplePos="0" relativeHeight="251772928" behindDoc="0" locked="0" layoutInCell="1" allowOverlap="1" wp14:anchorId="17629BB1" wp14:editId="3CFBA1CE">
            <wp:simplePos x="0" y="0"/>
            <wp:positionH relativeFrom="column">
              <wp:posOffset>0</wp:posOffset>
            </wp:positionH>
            <wp:positionV relativeFrom="paragraph">
              <wp:posOffset>29845</wp:posOffset>
            </wp:positionV>
            <wp:extent cx="1910080" cy="1431290"/>
            <wp:effectExtent l="0" t="0" r="0" b="0"/>
            <wp:wrapSquare wrapText="bothSides"/>
            <wp:docPr id="29" name="Рисунок 29" descr="DSCN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N37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0080" cy="1431290"/>
                    </a:xfrm>
                    <a:prstGeom prst="rect">
                      <a:avLst/>
                    </a:prstGeom>
                    <a:noFill/>
                    <a:ln>
                      <a:noFill/>
                    </a:ln>
                  </pic:spPr>
                </pic:pic>
              </a:graphicData>
            </a:graphic>
            <wp14:sizeRelH relativeFrom="page">
              <wp14:pctWidth>0</wp14:pctWidth>
            </wp14:sizeRelH>
            <wp14:sizeRelV relativeFrom="page">
              <wp14:pctHeight>0</wp14:pctHeight>
            </wp14:sizeRelV>
          </wp:anchor>
        </w:drawing>
      </w:r>
      <w:r w:rsidR="00AF0EE5" w:rsidRPr="006E3F32">
        <w:rPr>
          <w:rFonts w:ascii="Calibri" w:hAnsi="Calibri" w:cs="Calibri"/>
          <w:sz w:val="28"/>
          <w:szCs w:val="28"/>
          <w:shd w:val="clear" w:color="auto" w:fill="FFFFFF"/>
        </w:rPr>
        <w:t>Учасники заходу заслухали доповіді щодо виконання основних завдань Регіонального та місцевих центрів у напрямку забезпечення надання безоплатної правової допомоги, реалізації Закону України «Про безоплатну правову допомогу» на регіональному рівні та доповіді щодо забезпечення дотримання прав затриманих осіб правоохоронними органами, сприяння зайнятості громадян, їх пенсійному забезпеченню та соціальному захисту тощо.</w:t>
      </w:r>
    </w:p>
    <w:p w:rsidR="00932D1D" w:rsidRPr="006E3F32" w:rsidRDefault="00932D1D" w:rsidP="00932D1D">
      <w:pPr>
        <w:pStyle w:val="a3"/>
        <w:spacing w:before="0" w:beforeAutospacing="0" w:after="0" w:afterAutospacing="0"/>
        <w:ind w:firstLine="708"/>
        <w:jc w:val="both"/>
        <w:rPr>
          <w:rFonts w:ascii="Calibri" w:hAnsi="Calibri" w:cs="Calibri"/>
          <w:sz w:val="28"/>
          <w:szCs w:val="28"/>
          <w:shd w:val="clear" w:color="auto" w:fill="FFFFFF"/>
        </w:rPr>
      </w:pPr>
      <w:r w:rsidRPr="006E3F32">
        <w:rPr>
          <w:rFonts w:ascii="Calibri" w:hAnsi="Calibri" w:cs="Calibri"/>
          <w:noProof/>
          <w:sz w:val="28"/>
          <w:szCs w:val="28"/>
        </w:rPr>
        <w:drawing>
          <wp:anchor distT="0" distB="0" distL="114300" distR="114300" simplePos="0" relativeHeight="251771904" behindDoc="0" locked="0" layoutInCell="1" allowOverlap="1" wp14:anchorId="6EF436E9" wp14:editId="29EB7751">
            <wp:simplePos x="0" y="0"/>
            <wp:positionH relativeFrom="column">
              <wp:posOffset>4239260</wp:posOffset>
            </wp:positionH>
            <wp:positionV relativeFrom="paragraph">
              <wp:posOffset>26035</wp:posOffset>
            </wp:positionV>
            <wp:extent cx="1920875" cy="1438910"/>
            <wp:effectExtent l="0" t="0" r="0" b="0"/>
            <wp:wrapSquare wrapText="bothSides"/>
            <wp:docPr id="28" name="Рисунок 28" descr="DSCN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N35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20875"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F32">
        <w:rPr>
          <w:rFonts w:ascii="Calibri" w:hAnsi="Calibri" w:cs="Calibri"/>
          <w:sz w:val="28"/>
          <w:szCs w:val="28"/>
        </w:rPr>
        <w:t>З метою налагодження співпраці та розвитку партнерських мереж, залучення нових стейкхолдерів, напрацювання нових підходів до надання безоплатної правової допомоги пра</w:t>
      </w:r>
      <w:r w:rsidR="003F7401">
        <w:rPr>
          <w:rFonts w:ascii="Calibri" w:hAnsi="Calibri" w:cs="Calibri"/>
          <w:sz w:val="28"/>
          <w:szCs w:val="28"/>
        </w:rPr>
        <w:t xml:space="preserve">цівниками системи БВПД області </w:t>
      </w:r>
      <w:r w:rsidRPr="006E3F32">
        <w:rPr>
          <w:rFonts w:ascii="Calibri" w:hAnsi="Calibri" w:cs="Calibri"/>
          <w:sz w:val="28"/>
          <w:szCs w:val="28"/>
        </w:rPr>
        <w:t>проведені робочі зустрічі з головами районних державних адміністрацій, районних рад, посадовими особами органів місцевого самоврядування, виконавчої влади, керівниками підприємств, організацій, тощо. Про результативність проведеної роботи свідчить розширення кола партнерських організацій, відкриття  нових пунктів дистанційних доступів до правової допомоги, сприяння органів влади щодо діяльності мобільних пунктів, залучення працівників центру до спільних прийомів з посадовими особами органів місцевого самоврядування, прийняття програм правової освіти, правової допомоги тощо. Протягом 1 кварталу фахівцями РЦ, МЦ з надання БВПД та бюро правової допомоги Полтавської області проведено 249 робочих зустрічей задля налагодження партнерських зв’язків.</w:t>
      </w:r>
    </w:p>
    <w:p w:rsidR="00932D1D" w:rsidRPr="006E3F32" w:rsidRDefault="00932D1D" w:rsidP="005D0E6C">
      <w:pPr>
        <w:pStyle w:val="a3"/>
        <w:spacing w:before="0" w:beforeAutospacing="0" w:after="0" w:afterAutospacing="0"/>
        <w:ind w:firstLine="708"/>
        <w:jc w:val="both"/>
        <w:rPr>
          <w:rFonts w:ascii="Calibri" w:hAnsi="Calibri" w:cs="Calibri"/>
          <w:bCs/>
          <w:iCs/>
          <w:sz w:val="28"/>
          <w:szCs w:val="28"/>
          <w:lang w:eastAsia="ru-RU"/>
        </w:rPr>
      </w:pPr>
      <w:r w:rsidRPr="006E3F32">
        <w:rPr>
          <w:rFonts w:ascii="Calibri" w:hAnsi="Calibri" w:cs="Calibri"/>
          <w:sz w:val="28"/>
          <w:szCs w:val="28"/>
          <w:lang w:eastAsia="ru-RU"/>
        </w:rPr>
        <w:t xml:space="preserve">15 лютого 2017 року директор Регіонального центру з надання безоплатної вторинної правової допомоги у Полтавській області Олександр Черчатий та перший заступник директора Микола Лахижа зустрілися з </w:t>
      </w:r>
      <w:r w:rsidRPr="006E3F32">
        <w:rPr>
          <w:rFonts w:ascii="Calibri" w:hAnsi="Calibri" w:cs="Calibri"/>
          <w:sz w:val="28"/>
          <w:szCs w:val="28"/>
          <w:lang w:eastAsia="ru-RU"/>
        </w:rPr>
        <w:lastRenderedPageBreak/>
        <w:t xml:space="preserve">представниками регіонального офісу Німецького товариства міжнародного </w:t>
      </w:r>
      <w:r w:rsidR="003F7401" w:rsidRPr="006E3F32">
        <w:rPr>
          <w:rFonts w:ascii="Calibri" w:hAnsi="Calibri" w:cs="Calibri"/>
          <w:noProof/>
          <w:sz w:val="28"/>
          <w:szCs w:val="28"/>
        </w:rPr>
        <w:drawing>
          <wp:anchor distT="0" distB="0" distL="114300" distR="114300" simplePos="0" relativeHeight="251844608" behindDoc="0" locked="0" layoutInCell="1" allowOverlap="1" wp14:anchorId="63361096" wp14:editId="2C272695">
            <wp:simplePos x="0" y="0"/>
            <wp:positionH relativeFrom="column">
              <wp:posOffset>24130</wp:posOffset>
            </wp:positionH>
            <wp:positionV relativeFrom="paragraph">
              <wp:posOffset>248285</wp:posOffset>
            </wp:positionV>
            <wp:extent cx="2434590" cy="2083435"/>
            <wp:effectExtent l="0" t="0" r="0" b="0"/>
            <wp:wrapSquare wrapText="bothSides"/>
            <wp:docPr id="20" name="Рисунок 20" descr="IMG 20170215 16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20170215 1601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34590" cy="2083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F32">
        <w:rPr>
          <w:rFonts w:ascii="Calibri" w:hAnsi="Calibri" w:cs="Calibri"/>
          <w:sz w:val="28"/>
          <w:szCs w:val="28"/>
          <w:lang w:eastAsia="ru-RU"/>
        </w:rPr>
        <w:t>співробітництва (Deutsche Gesell schaftfür Internationale Zusammenarbeit (GIZ) GmbH) в Україні Владиславом Синицьким (керівник регіонального офісу), Богданом Алещенком та Анатолієм Безпалюком. Сторони обговорили питання співпраці у напрямі децентралізації, посилення правової спроможності територіальних громад, організації навчання працівників системи правової допомоги тощо. Досягнуто домовленості про підписання Меморандуму про співпрацю, проведення семінарів для посадових осіб місцевого самоврядування об’єднаних територіальних громад, підготовку методичних матеріалів та проведення інформаційної кампанії.</w:t>
      </w:r>
    </w:p>
    <w:p w:rsidR="00932D1D" w:rsidRPr="006E3F32" w:rsidRDefault="00932D1D" w:rsidP="00932D1D">
      <w:pPr>
        <w:pStyle w:val="a3"/>
        <w:spacing w:before="0" w:beforeAutospacing="0" w:after="0" w:afterAutospacing="0"/>
        <w:ind w:firstLine="708"/>
        <w:jc w:val="both"/>
        <w:rPr>
          <w:rFonts w:ascii="Calibri" w:hAnsi="Calibri" w:cs="Calibri"/>
          <w:sz w:val="28"/>
          <w:szCs w:val="28"/>
          <w:shd w:val="clear" w:color="auto" w:fill="FFFFFF"/>
        </w:rPr>
      </w:pPr>
      <w:r w:rsidRPr="006E3F32">
        <w:rPr>
          <w:rFonts w:ascii="Calibri" w:hAnsi="Calibri" w:cs="Calibri"/>
          <w:bCs/>
          <w:iCs/>
          <w:sz w:val="28"/>
          <w:szCs w:val="28"/>
          <w:lang w:eastAsia="ru-RU"/>
        </w:rPr>
        <w:t xml:space="preserve">02 березня 2017 року відбулася робоча зустріч директора Регіонального центру з надання безоплатної правової допомоги у Полтавській області Олександра Черчатого та Віталія Нікіпелова, заступника мера Полтави з юридичних питань, </w:t>
      </w:r>
      <w:r w:rsidRPr="006E3F32">
        <w:rPr>
          <w:rFonts w:ascii="Calibri" w:hAnsi="Calibri" w:cs="Calibri"/>
          <w:sz w:val="28"/>
          <w:szCs w:val="28"/>
          <w:lang w:eastAsia="ru-RU"/>
        </w:rPr>
        <w:t xml:space="preserve">Під час зустрічі </w:t>
      </w:r>
      <w:r w:rsidRPr="006E3F32">
        <w:rPr>
          <w:rFonts w:ascii="Calibri" w:hAnsi="Calibri" w:cs="Calibri"/>
          <w:bCs/>
          <w:sz w:val="28"/>
          <w:szCs w:val="28"/>
          <w:lang w:eastAsia="ru-RU"/>
        </w:rPr>
        <w:t>Олександр Черчатий</w:t>
      </w:r>
      <w:r w:rsidRPr="006E3F32">
        <w:rPr>
          <w:rFonts w:ascii="Calibri" w:hAnsi="Calibri" w:cs="Calibri"/>
          <w:sz w:val="28"/>
          <w:szCs w:val="28"/>
          <w:lang w:eastAsia="ru-RU"/>
        </w:rPr>
        <w:t xml:space="preserve"> розповів про пріоритети розвитку системи у поточному році, зокрема, детально зупинився на поглибленні співпраці з органами влади, проведенні правопросвітницьких заходів; залученні до цієї роботи параюристів. </w:t>
      </w:r>
      <w:r w:rsidRPr="006E3F32">
        <w:rPr>
          <w:rFonts w:ascii="Calibri" w:hAnsi="Calibri" w:cs="Calibri"/>
          <w:sz w:val="28"/>
          <w:szCs w:val="28"/>
          <w:shd w:val="clear" w:color="auto" w:fill="FFFFFF"/>
        </w:rPr>
        <w:t>Сторони домовилися про закріплення співпраці міської влади та фахівців системи БВПД Полтавщини шляхом підписання відповідного Меморандуму, яким передбачена робота щодо посилення правової спроможності територіальної громади Полтави, зокрема шляхом проведення правопросвітницької роботи із корпусом виконавчого комітету Полтавської міської ради, здійснення відповідної інформаційної роботи щодо прав громадян та їх реалізації під час спільних комунікативних заходів представників місцевої влади та фахівців системи БВПД.</w:t>
      </w:r>
    </w:p>
    <w:p w:rsidR="00932D1D" w:rsidRPr="006E3F32" w:rsidRDefault="00932D1D" w:rsidP="00932D1D">
      <w:pPr>
        <w:pStyle w:val="a3"/>
        <w:spacing w:before="0" w:beforeAutospacing="0" w:after="0" w:afterAutospacing="0"/>
        <w:ind w:firstLine="708"/>
        <w:jc w:val="both"/>
        <w:rPr>
          <w:rFonts w:ascii="Calibri" w:hAnsi="Calibri" w:cs="Calibri"/>
          <w:bCs/>
          <w:iCs/>
          <w:sz w:val="28"/>
          <w:szCs w:val="28"/>
          <w:lang w:eastAsia="ru-RU"/>
        </w:rPr>
      </w:pPr>
      <w:r w:rsidRPr="006E3F32">
        <w:rPr>
          <w:rFonts w:ascii="Calibri" w:hAnsi="Calibri" w:cs="Calibri"/>
          <w:noProof/>
          <w:sz w:val="28"/>
          <w:szCs w:val="28"/>
          <w:shd w:val="clear" w:color="auto" w:fill="FFFFFF"/>
        </w:rPr>
        <w:drawing>
          <wp:anchor distT="0" distB="0" distL="114300" distR="114300" simplePos="0" relativeHeight="251788288" behindDoc="0" locked="0" layoutInCell="1" allowOverlap="1" wp14:anchorId="22C469AE" wp14:editId="641706CF">
            <wp:simplePos x="0" y="0"/>
            <wp:positionH relativeFrom="column">
              <wp:posOffset>17780</wp:posOffset>
            </wp:positionH>
            <wp:positionV relativeFrom="paragraph">
              <wp:posOffset>31750</wp:posOffset>
            </wp:positionV>
            <wp:extent cx="2950210" cy="2338705"/>
            <wp:effectExtent l="0" t="0" r="0" b="0"/>
            <wp:wrapSquare wrapText="bothSides"/>
            <wp:docPr id="10" name="Рисунок 10" descr="http://poltava.legalaid.gov.ua/images/IMG_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ltava.legalaid.gov.ua/images/IMG_219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0210" cy="2338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F32">
        <w:rPr>
          <w:rFonts w:ascii="Calibri" w:hAnsi="Calibri" w:cs="Calibri"/>
          <w:bCs/>
          <w:iCs/>
          <w:sz w:val="28"/>
          <w:szCs w:val="28"/>
          <w:lang w:eastAsia="ru-RU"/>
        </w:rPr>
        <w:t>22 березня 2017 року Полтавська міська рада та Регіональний центр з надання безоплатної вторинної правової допомоги у Полтавській області закріпили співпрацю міської влади та фахівців системи БВПД Полтавщини шляхом підписання відповідного Меморандуму.</w:t>
      </w:r>
    </w:p>
    <w:p w:rsidR="00932D1D" w:rsidRPr="006E3F32" w:rsidRDefault="00932D1D" w:rsidP="00932D1D">
      <w:pPr>
        <w:pStyle w:val="a3"/>
        <w:spacing w:before="0" w:beforeAutospacing="0" w:after="0" w:afterAutospacing="0"/>
        <w:ind w:firstLine="708"/>
        <w:jc w:val="both"/>
        <w:rPr>
          <w:rFonts w:ascii="Calibri" w:hAnsi="Calibri" w:cs="Calibri"/>
          <w:sz w:val="28"/>
          <w:szCs w:val="28"/>
          <w:shd w:val="clear" w:color="auto" w:fill="FFFFFF"/>
        </w:rPr>
      </w:pPr>
      <w:r w:rsidRPr="006E3F32">
        <w:rPr>
          <w:rFonts w:ascii="Calibri" w:hAnsi="Calibri" w:cs="Calibri"/>
          <w:bCs/>
          <w:iCs/>
          <w:sz w:val="28"/>
          <w:szCs w:val="28"/>
          <w:lang w:eastAsia="ru-RU"/>
        </w:rPr>
        <w:t>Меморандум підписали міський голова Олександр Мамай та директор Регіонального центру з надання безоплатної вторинної правової допомоги у Полтавській області Олександр Черчатий в приміщенні Полтавської міської ради.</w:t>
      </w:r>
    </w:p>
    <w:p w:rsidR="00932D1D" w:rsidRPr="006E3F32" w:rsidRDefault="00932D1D" w:rsidP="00932D1D">
      <w:pPr>
        <w:pStyle w:val="a3"/>
        <w:spacing w:before="0" w:beforeAutospacing="0" w:after="0" w:afterAutospacing="0"/>
        <w:ind w:firstLine="708"/>
        <w:jc w:val="both"/>
        <w:rPr>
          <w:rFonts w:ascii="Calibri" w:hAnsi="Calibri" w:cs="Calibri"/>
          <w:sz w:val="28"/>
          <w:szCs w:val="28"/>
          <w:shd w:val="clear" w:color="auto" w:fill="FFFFFF"/>
        </w:rPr>
      </w:pPr>
      <w:r w:rsidRPr="006E3F32">
        <w:rPr>
          <w:rFonts w:ascii="Calibri" w:hAnsi="Calibri" w:cs="Calibri"/>
          <w:noProof/>
          <w:sz w:val="28"/>
          <w:szCs w:val="28"/>
        </w:rPr>
        <w:lastRenderedPageBreak/>
        <w:drawing>
          <wp:anchor distT="0" distB="0" distL="114300" distR="114300" simplePos="0" relativeHeight="251790336" behindDoc="0" locked="0" layoutInCell="1" allowOverlap="1" wp14:anchorId="626D21CB" wp14:editId="0FB6467C">
            <wp:simplePos x="0" y="0"/>
            <wp:positionH relativeFrom="column">
              <wp:posOffset>0</wp:posOffset>
            </wp:positionH>
            <wp:positionV relativeFrom="paragraph">
              <wp:posOffset>53340</wp:posOffset>
            </wp:positionV>
            <wp:extent cx="2792730" cy="2092960"/>
            <wp:effectExtent l="0" t="0" r="0" b="0"/>
            <wp:wrapSquare wrapText="bothSides"/>
            <wp:docPr id="5" name="Рисунок 5" descr="Reg0102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0102020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92730" cy="2092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F32">
        <w:rPr>
          <w:rFonts w:ascii="Calibri" w:hAnsi="Calibri" w:cs="Calibri"/>
          <w:sz w:val="28"/>
          <w:szCs w:val="28"/>
          <w:shd w:val="clear" w:color="auto" w:fill="FFFFFF"/>
        </w:rPr>
        <w:t>Ще одним прикладом налагодження партнерських зв’язків у стало підписано Меморандуму про співпрацю з головою Полтавського обласного осередку громадської спілки «Всеукраїнське об’єднання учасників АТО «УКРАЇНЦІ-РАЗОМ!» Світланою Даценко та директором Регіонального центру з надання безоплатної вторинної правової допомоги у Полтавській області Олександром Черчатим, в якому домовилися про об’єднання зусиль сторін, спрямованих на співпрацю у забезпеченні прав та соціальних гарантій учасників АТО.</w:t>
      </w:r>
    </w:p>
    <w:p w:rsidR="00932D1D" w:rsidRPr="006E3F32" w:rsidRDefault="00947F59" w:rsidP="00932D1D">
      <w:pPr>
        <w:pStyle w:val="a3"/>
        <w:spacing w:before="0" w:beforeAutospacing="0" w:after="0" w:afterAutospacing="0"/>
        <w:ind w:firstLine="708"/>
        <w:jc w:val="both"/>
        <w:rPr>
          <w:rFonts w:ascii="Calibri" w:hAnsi="Calibri" w:cs="Calibri"/>
          <w:sz w:val="28"/>
          <w:szCs w:val="28"/>
          <w:shd w:val="clear" w:color="auto" w:fill="FFFFFF"/>
        </w:rPr>
      </w:pPr>
      <w:r w:rsidRPr="006E3F32">
        <w:rPr>
          <w:rFonts w:ascii="Calibri" w:hAnsi="Calibri" w:cs="Calibri"/>
          <w:noProof/>
          <w:sz w:val="28"/>
          <w:szCs w:val="28"/>
        </w:rPr>
        <w:drawing>
          <wp:anchor distT="0" distB="0" distL="114300" distR="114300" simplePos="0" relativeHeight="251826176" behindDoc="1" locked="0" layoutInCell="1" allowOverlap="1" wp14:anchorId="5EBABF70" wp14:editId="3D4F14F6">
            <wp:simplePos x="0" y="0"/>
            <wp:positionH relativeFrom="column">
              <wp:posOffset>-635</wp:posOffset>
            </wp:positionH>
            <wp:positionV relativeFrom="paragraph">
              <wp:posOffset>1522730</wp:posOffset>
            </wp:positionV>
            <wp:extent cx="2792730" cy="1718310"/>
            <wp:effectExtent l="0" t="0" r="0" b="0"/>
            <wp:wrapTight wrapText="bothSides">
              <wp:wrapPolygon edited="0">
                <wp:start x="0" y="0"/>
                <wp:lineTo x="0" y="21313"/>
                <wp:lineTo x="21512" y="21313"/>
                <wp:lineTo x="21512" y="0"/>
                <wp:lineTo x="0" y="0"/>
              </wp:wrapPolygon>
            </wp:wrapTight>
            <wp:docPr id="64" name="Рисунок 64" descr="http://poltava.legalaid.gov.ua/images/21032017r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ltava.legalaid.gov.ua/images/21032017rcz.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92730"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932D1D" w:rsidRPr="006E3F32">
        <w:rPr>
          <w:rFonts w:ascii="Calibri" w:hAnsi="Calibri" w:cs="Calibri"/>
          <w:sz w:val="28"/>
          <w:szCs w:val="28"/>
          <w:shd w:val="clear" w:color="auto" w:fill="FFFFFF"/>
        </w:rPr>
        <w:t>Так, сторони планують об’єднати зусилля в таких аспектах, як інформування щодо права на безоплатну правову допомогу та реалізацію такого права в центрах та бюро правової допомоги; а також – спільного виявлення проблем, з якими стикаються учасники АТО, та напрацювання пропозицій щодо удосконалення законодавства з питань їх соціального та правового захисту. У рамках цих пріоритетів сторони плануватимуть спільні заходи та ініціативи.</w:t>
      </w:r>
    </w:p>
    <w:p w:rsidR="00947F59" w:rsidRPr="006E3F32" w:rsidRDefault="00947F59" w:rsidP="00932D1D">
      <w:pPr>
        <w:pStyle w:val="a3"/>
        <w:spacing w:before="0" w:beforeAutospacing="0" w:after="0" w:afterAutospacing="0"/>
        <w:ind w:firstLine="708"/>
        <w:jc w:val="both"/>
        <w:rPr>
          <w:rFonts w:ascii="Calibri" w:hAnsi="Calibri" w:cs="Calibri"/>
          <w:sz w:val="28"/>
          <w:szCs w:val="28"/>
          <w:lang w:eastAsia="ru-RU"/>
        </w:rPr>
      </w:pPr>
      <w:r w:rsidRPr="006E3F32">
        <w:rPr>
          <w:rFonts w:ascii="Calibri" w:hAnsi="Calibri" w:cs="Calibri"/>
          <w:bCs/>
          <w:iCs/>
          <w:sz w:val="28"/>
          <w:szCs w:val="28"/>
          <w:lang w:eastAsia="ru-RU"/>
        </w:rPr>
        <w:t>21 березня 2017 року</w:t>
      </w:r>
      <w:r w:rsidRPr="006E3F32">
        <w:rPr>
          <w:rFonts w:ascii="Calibri" w:hAnsi="Calibri" w:cs="Calibri"/>
          <w:iCs/>
          <w:sz w:val="28"/>
          <w:szCs w:val="28"/>
          <w:lang w:eastAsia="ru-RU"/>
        </w:rPr>
        <w:t xml:space="preserve"> відбулась робоча зустріч директора Першого полтавського МЦ з надання БВПД </w:t>
      </w:r>
      <w:r w:rsidRPr="006E3F32">
        <w:rPr>
          <w:rFonts w:ascii="Calibri" w:hAnsi="Calibri" w:cs="Calibri"/>
          <w:bCs/>
          <w:iCs/>
          <w:sz w:val="28"/>
          <w:szCs w:val="28"/>
          <w:lang w:eastAsia="ru-RU"/>
        </w:rPr>
        <w:t>Ігоря Рибаса</w:t>
      </w:r>
      <w:r w:rsidRPr="006E3F32">
        <w:rPr>
          <w:rFonts w:ascii="Calibri" w:hAnsi="Calibri" w:cs="Calibri"/>
          <w:iCs/>
          <w:sz w:val="28"/>
          <w:szCs w:val="28"/>
          <w:lang w:eastAsia="ru-RU"/>
        </w:rPr>
        <w:t xml:space="preserve"> та директора Полтавського РЦЗ </w:t>
      </w:r>
      <w:r w:rsidRPr="006E3F32">
        <w:rPr>
          <w:rFonts w:ascii="Calibri" w:hAnsi="Calibri" w:cs="Calibri"/>
          <w:bCs/>
          <w:iCs/>
          <w:sz w:val="28"/>
          <w:szCs w:val="28"/>
          <w:lang w:eastAsia="ru-RU"/>
        </w:rPr>
        <w:t>Петра Петренка</w:t>
      </w:r>
      <w:r w:rsidRPr="006E3F32">
        <w:rPr>
          <w:rFonts w:ascii="Calibri" w:hAnsi="Calibri" w:cs="Calibri"/>
          <w:iCs/>
          <w:sz w:val="28"/>
          <w:szCs w:val="28"/>
          <w:lang w:eastAsia="ru-RU"/>
        </w:rPr>
        <w:t xml:space="preserve">, в ході якої сторони обговорили нагальні проблемні питання, що виникають в осіб, які перебувають на обліку як безробітні, визначились із першочерговими завданнями та планами на найближчий час, а також домовились про проведення правопросвітницьких заходів на базі районного центру зайнятості. </w:t>
      </w:r>
      <w:r w:rsidRPr="006E3F32">
        <w:rPr>
          <w:rFonts w:ascii="Calibri" w:hAnsi="Calibri" w:cs="Calibri"/>
          <w:sz w:val="28"/>
          <w:szCs w:val="28"/>
          <w:lang w:eastAsia="ru-RU"/>
        </w:rPr>
        <w:t>Актуальними питаннями, які не залишились поза увагою сторін, стали зміни до чинного законодавства України як в сфері безоплатної правової допомоги, так і в сфері соціального захисту від безробіття. Тому, пріоритетним завданням для обох керівників було визначено необхідність інтенсивного інформування осіб, які перебувають на обліку в центрі зайнятості про їх права та обов’язки, забезпечення цих осіб безоплатною первинною та вторинною правовою допомогою. Усі домовленості, до яких дійшли сторони, віднайшли своє місце у Меморандумі про співпрацю, який було підписано того ж дня в приміщенні Полтавського районного центру зайнятості.</w:t>
      </w:r>
    </w:p>
    <w:p w:rsidR="00947F59" w:rsidRPr="006E3F32" w:rsidRDefault="00947F59" w:rsidP="00932D1D">
      <w:pPr>
        <w:pStyle w:val="a3"/>
        <w:spacing w:before="0" w:beforeAutospacing="0" w:after="0" w:afterAutospacing="0"/>
        <w:ind w:firstLine="708"/>
        <w:jc w:val="both"/>
        <w:rPr>
          <w:rFonts w:ascii="Calibri" w:hAnsi="Calibri" w:cs="Calibri"/>
          <w:sz w:val="28"/>
          <w:szCs w:val="28"/>
        </w:rPr>
      </w:pPr>
      <w:r w:rsidRPr="006E3F32">
        <w:rPr>
          <w:rFonts w:ascii="Calibri" w:hAnsi="Calibri" w:cs="Calibri"/>
          <w:noProof/>
          <w:sz w:val="28"/>
          <w:szCs w:val="28"/>
        </w:rPr>
        <w:lastRenderedPageBreak/>
        <w:drawing>
          <wp:anchor distT="0" distB="0" distL="114300" distR="114300" simplePos="0" relativeHeight="251829248" behindDoc="1" locked="0" layoutInCell="1" allowOverlap="1" wp14:anchorId="1DE40313" wp14:editId="4F56C459">
            <wp:simplePos x="0" y="0"/>
            <wp:positionH relativeFrom="column">
              <wp:posOffset>6985</wp:posOffset>
            </wp:positionH>
            <wp:positionV relativeFrom="paragraph">
              <wp:posOffset>2387600</wp:posOffset>
            </wp:positionV>
            <wp:extent cx="2310765" cy="1736090"/>
            <wp:effectExtent l="0" t="0" r="0" b="0"/>
            <wp:wrapTight wrapText="bothSides">
              <wp:wrapPolygon edited="0">
                <wp:start x="0" y="0"/>
                <wp:lineTo x="0" y="21331"/>
                <wp:lineTo x="21369" y="21331"/>
                <wp:lineTo x="21369" y="0"/>
                <wp:lineTo x="0" y="0"/>
              </wp:wrapPolygon>
            </wp:wrapTight>
            <wp:docPr id="61" name="Изображение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1"/>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310765" cy="1736090"/>
                    </a:xfrm>
                    <a:prstGeom prst="rect">
                      <a:avLst/>
                    </a:prstGeom>
                  </pic:spPr>
                </pic:pic>
              </a:graphicData>
            </a:graphic>
            <wp14:sizeRelH relativeFrom="page">
              <wp14:pctWidth>0</wp14:pctWidth>
            </wp14:sizeRelH>
            <wp14:sizeRelV relativeFrom="page">
              <wp14:pctHeight>0</wp14:pctHeight>
            </wp14:sizeRelV>
          </wp:anchor>
        </w:drawing>
      </w:r>
      <w:r w:rsidRPr="006E3F32">
        <w:rPr>
          <w:rFonts w:ascii="Calibri" w:hAnsi="Calibri" w:cs="Calibri"/>
          <w:sz w:val="28"/>
          <w:szCs w:val="28"/>
        </w:rPr>
        <w:t xml:space="preserve">01 лютого 2017 року з метою налагодження співпраці та забезпечення реалізації завдань, визначених у рамках Меморандуму про </w:t>
      </w:r>
      <w:r w:rsidRPr="006E3F32">
        <w:rPr>
          <w:rFonts w:ascii="Calibri" w:hAnsi="Calibri" w:cs="Calibri"/>
          <w:noProof/>
          <w:sz w:val="28"/>
          <w:szCs w:val="28"/>
        </w:rPr>
        <w:drawing>
          <wp:anchor distT="0" distB="0" distL="114300" distR="114300" simplePos="0" relativeHeight="251828224" behindDoc="0" locked="0" layoutInCell="1" allowOverlap="1" wp14:anchorId="4EB75902" wp14:editId="6ADE70EC">
            <wp:simplePos x="0" y="0"/>
            <wp:positionH relativeFrom="column">
              <wp:posOffset>4207510</wp:posOffset>
            </wp:positionH>
            <wp:positionV relativeFrom="paragraph">
              <wp:posOffset>81280</wp:posOffset>
            </wp:positionV>
            <wp:extent cx="1919605" cy="1430020"/>
            <wp:effectExtent l="0" t="0" r="0" b="0"/>
            <wp:wrapSquare wrapText="bothSides"/>
            <wp:docPr id="36" name="Рисунок 36" descr="Описание: D:\Downloads\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D:\Downloads\ATO.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19605" cy="1430020"/>
                    </a:xfrm>
                    <a:prstGeom prst="rect">
                      <a:avLst/>
                    </a:prstGeom>
                    <a:noFill/>
                  </pic:spPr>
                </pic:pic>
              </a:graphicData>
            </a:graphic>
            <wp14:sizeRelH relativeFrom="page">
              <wp14:pctWidth>0</wp14:pctWidth>
            </wp14:sizeRelH>
            <wp14:sizeRelV relativeFrom="page">
              <wp14:pctHeight>0</wp14:pctHeight>
            </wp14:sizeRelV>
          </wp:anchor>
        </w:drawing>
      </w:r>
      <w:r w:rsidRPr="006E3F32">
        <w:rPr>
          <w:rFonts w:ascii="Calibri" w:hAnsi="Calibri" w:cs="Calibri"/>
          <w:sz w:val="28"/>
          <w:szCs w:val="28"/>
        </w:rPr>
        <w:t>співпрацю між Громадською спілкою «Всеукраїнське об’єднання учасників АТО «УКРАЇНЦІ-РАЗОМ» та Координаційним центром з надання правової допомоги, відбулася робоча зустріч за участі голови Полтавського обласного осередку Громадської спілки «Всеукраїнське об’єднання учасників АТО «УКРАЇНЦІ-РАЗОМ» Світлани Даценко, директора Центру Людмили Бубир та начальника відділу правопросвітництва та взаємодії з суб’єктами надання БППД Андрія Свєшнікова.</w:t>
      </w:r>
    </w:p>
    <w:p w:rsidR="003F7401" w:rsidRDefault="00947F59" w:rsidP="00932D1D">
      <w:pPr>
        <w:pStyle w:val="a3"/>
        <w:spacing w:before="0" w:beforeAutospacing="0" w:after="0" w:afterAutospacing="0"/>
        <w:ind w:firstLine="708"/>
        <w:jc w:val="both"/>
        <w:rPr>
          <w:rFonts w:ascii="Calibri" w:hAnsi="Calibri" w:cs="Calibri"/>
          <w:sz w:val="28"/>
          <w:szCs w:val="28"/>
          <w:shd w:val="clear" w:color="auto" w:fill="FFFFFF"/>
        </w:rPr>
      </w:pPr>
      <w:r w:rsidRPr="006E3F32">
        <w:rPr>
          <w:rFonts w:ascii="Calibri" w:hAnsi="Calibri" w:cs="Calibri"/>
          <w:sz w:val="28"/>
          <w:szCs w:val="28"/>
          <w:shd w:val="clear" w:color="auto" w:fill="FFFFFF"/>
        </w:rPr>
        <w:t>24 лютого 2017 року в.о. директора Кременчуцького місцевого центру з надання безоплатної вторинної правової допомоги Ірина Пушкаревська провела робочу зустріч з начальником Кременчуцького міськрайонного відділу Північно-східного регіонального управління з питань виконання покарань та пробації Інною Гребенюк. Також участь у зустрічі взяли начальник відділу правопросвітництва Світлана Терещенко, начальник Автозаводського районного сектору Юлія Козюренко, начальник Крюківського</w:t>
      </w:r>
      <w:r w:rsidRPr="006E3F32">
        <w:rPr>
          <w:rStyle w:val="apple-converted-space"/>
          <w:rFonts w:ascii="Calibri" w:hAnsi="Calibri" w:cs="Calibri"/>
          <w:sz w:val="28"/>
          <w:szCs w:val="28"/>
          <w:shd w:val="clear" w:color="auto" w:fill="FFFFFF"/>
        </w:rPr>
        <w:t> </w:t>
      </w:r>
      <w:r w:rsidRPr="006E3F32">
        <w:rPr>
          <w:rStyle w:val="textexposedshow"/>
          <w:rFonts w:ascii="Calibri" w:hAnsi="Calibri" w:cs="Calibri"/>
          <w:sz w:val="28"/>
          <w:szCs w:val="28"/>
          <w:shd w:val="clear" w:color="auto" w:fill="FFFFFF"/>
        </w:rPr>
        <w:t>районного сектору Тетяна Лєбєдєва, начальник Кременчуцького районного сектору Олександр Жданов, фахівці та психологи цих секторів.</w:t>
      </w:r>
      <w:r w:rsidRPr="006E3F32">
        <w:rPr>
          <w:rFonts w:ascii="Calibri" w:hAnsi="Calibri" w:cs="Calibri"/>
          <w:sz w:val="28"/>
          <w:szCs w:val="28"/>
          <w:shd w:val="clear" w:color="auto" w:fill="FFFFFF"/>
        </w:rPr>
        <w:br/>
      </w:r>
      <w:r w:rsidRPr="006E3F32">
        <w:rPr>
          <w:rStyle w:val="textexposedshow"/>
          <w:rFonts w:ascii="Calibri" w:hAnsi="Calibri" w:cs="Calibri"/>
          <w:sz w:val="28"/>
          <w:szCs w:val="28"/>
          <w:shd w:val="clear" w:color="auto" w:fill="FFFFFF"/>
        </w:rPr>
        <w:t>Під час зустрічі Ірина Пушкаревська ознайомила присутніх з діяльністю Кременчуцького місцевого центру з надання безоплатної вторинної правової допомоги, зазначила категорії осіб, які мають право на отримання безоплатної первинної та вторинної правової допомоги, п</w:t>
      </w:r>
      <w:r w:rsidR="003F7401">
        <w:rPr>
          <w:rStyle w:val="textexposedshow"/>
          <w:rFonts w:ascii="Calibri" w:hAnsi="Calibri" w:cs="Calibri"/>
          <w:sz w:val="28"/>
          <w:szCs w:val="28"/>
          <w:shd w:val="clear" w:color="auto" w:fill="FFFFFF"/>
        </w:rPr>
        <w:t>орядок прийняття звернень та ін</w:t>
      </w:r>
      <w:r w:rsidRPr="006E3F32">
        <w:rPr>
          <w:rStyle w:val="textexposedshow"/>
          <w:rFonts w:ascii="Calibri" w:hAnsi="Calibri" w:cs="Calibri"/>
          <w:sz w:val="28"/>
          <w:szCs w:val="28"/>
          <w:shd w:val="clear" w:color="auto" w:fill="FFFFFF"/>
        </w:rPr>
        <w:t>.</w:t>
      </w:r>
    </w:p>
    <w:p w:rsidR="00947F59" w:rsidRPr="006E3F32" w:rsidRDefault="00947F59" w:rsidP="00932D1D">
      <w:pPr>
        <w:pStyle w:val="a3"/>
        <w:spacing w:before="0" w:beforeAutospacing="0" w:after="0" w:afterAutospacing="0"/>
        <w:ind w:firstLine="708"/>
        <w:jc w:val="both"/>
        <w:rPr>
          <w:rStyle w:val="textexposedshow"/>
          <w:rFonts w:ascii="Calibri" w:hAnsi="Calibri" w:cs="Calibri"/>
          <w:sz w:val="28"/>
          <w:szCs w:val="28"/>
          <w:shd w:val="clear" w:color="auto" w:fill="FFFFFF"/>
        </w:rPr>
      </w:pPr>
      <w:r w:rsidRPr="006E3F32">
        <w:rPr>
          <w:rStyle w:val="textexposedshow"/>
          <w:rFonts w:ascii="Calibri" w:hAnsi="Calibri" w:cs="Calibri"/>
          <w:sz w:val="28"/>
          <w:szCs w:val="28"/>
          <w:shd w:val="clear" w:color="auto" w:fill="FFFFFF"/>
        </w:rPr>
        <w:t>Начальник Кременчуцького міськрайонного відділу з питань пробації Інна Гребенюк повідомила про організаційно-правові засади діяльності відд</w:t>
      </w:r>
      <w:r w:rsidR="003F7401">
        <w:rPr>
          <w:rStyle w:val="textexposedshow"/>
          <w:rFonts w:ascii="Calibri" w:hAnsi="Calibri" w:cs="Calibri"/>
          <w:sz w:val="28"/>
          <w:szCs w:val="28"/>
          <w:shd w:val="clear" w:color="auto" w:fill="FFFFFF"/>
        </w:rPr>
        <w:t>ілу, визначені Законом України «Про пробацію»</w:t>
      </w:r>
      <w:r w:rsidRPr="006E3F32">
        <w:rPr>
          <w:rStyle w:val="textexposedshow"/>
          <w:rFonts w:ascii="Calibri" w:hAnsi="Calibri" w:cs="Calibri"/>
          <w:sz w:val="28"/>
          <w:szCs w:val="28"/>
          <w:shd w:val="clear" w:color="auto" w:fill="FFFFFF"/>
        </w:rPr>
        <w:t>, зокрема зазначивши що метою пробації є забезпечення безпеки суспільства шляхом виправлення засуджених, запобігання вчиненню ними повторних кримінальних правопорушень.</w:t>
      </w:r>
    </w:p>
    <w:p w:rsidR="00947F59" w:rsidRPr="006E3F32" w:rsidRDefault="00947F59" w:rsidP="00932D1D">
      <w:pPr>
        <w:pStyle w:val="a3"/>
        <w:spacing w:before="0" w:beforeAutospacing="0" w:after="0" w:afterAutospacing="0"/>
        <w:ind w:firstLine="708"/>
        <w:jc w:val="both"/>
        <w:rPr>
          <w:rFonts w:ascii="Calibri" w:hAnsi="Calibri" w:cs="Calibri"/>
          <w:sz w:val="28"/>
          <w:szCs w:val="28"/>
          <w:shd w:val="clear" w:color="auto" w:fill="FFFFFF"/>
        </w:rPr>
      </w:pPr>
      <w:r w:rsidRPr="006E3F32">
        <w:rPr>
          <w:rFonts w:ascii="Calibri" w:hAnsi="Calibri" w:cs="Calibri"/>
          <w:noProof/>
          <w:sz w:val="28"/>
          <w:szCs w:val="28"/>
        </w:rPr>
        <w:drawing>
          <wp:anchor distT="0" distB="0" distL="114300" distR="114300" simplePos="0" relativeHeight="251830272" behindDoc="1" locked="0" layoutInCell="1" allowOverlap="1" wp14:anchorId="729F0DB6" wp14:editId="5ADDE23F">
            <wp:simplePos x="0" y="0"/>
            <wp:positionH relativeFrom="column">
              <wp:posOffset>-28575</wp:posOffset>
            </wp:positionH>
            <wp:positionV relativeFrom="paragraph">
              <wp:posOffset>55245</wp:posOffset>
            </wp:positionV>
            <wp:extent cx="2707005" cy="1892935"/>
            <wp:effectExtent l="0" t="0" r="0" b="0"/>
            <wp:wrapTight wrapText="bothSides">
              <wp:wrapPolygon edited="0">
                <wp:start x="0" y="0"/>
                <wp:lineTo x="0" y="21303"/>
                <wp:lineTo x="21433" y="21303"/>
                <wp:lineTo x="21433" y="0"/>
                <wp:lineTo x="0" y="0"/>
              </wp:wrapPolygon>
            </wp:wrapTight>
            <wp:docPr id="103" name="Рисунок 103" descr="http://poltava.legalaid.gov.ua/images/novunu/15.03.2017_zystrich_Rossoha_AI_Lubny-R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ltava.legalaid.gov.ua/images/novunu/15.03.2017_zystrich_Rossoha_AI_Lubny-RD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07005" cy="1892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F32">
        <w:rPr>
          <w:rFonts w:ascii="Calibri" w:hAnsi="Calibri" w:cs="Calibri"/>
          <w:sz w:val="28"/>
          <w:szCs w:val="28"/>
          <w:shd w:val="clear" w:color="auto" w:fill="FFFFFF"/>
        </w:rPr>
        <w:t>15 березня 2017 року, в приміщенні Служби у справах дітей Лубенської РДА відбулась зустріч директора Центру правової допомоги Артема Россохи з начальником Служби у справах дітей Наталією Стромко та директором Лубенського районного центру соціальних служб для сім’ї, дітей та молоді Іриною Харченко.</w:t>
      </w:r>
    </w:p>
    <w:p w:rsidR="00947F59" w:rsidRPr="006E3F32" w:rsidRDefault="00947F59" w:rsidP="00932D1D">
      <w:pPr>
        <w:pStyle w:val="a3"/>
        <w:spacing w:before="0" w:beforeAutospacing="0" w:after="0" w:afterAutospacing="0"/>
        <w:ind w:firstLine="708"/>
        <w:jc w:val="both"/>
        <w:rPr>
          <w:rFonts w:ascii="Calibri" w:hAnsi="Calibri" w:cs="Calibri"/>
          <w:sz w:val="28"/>
          <w:szCs w:val="28"/>
          <w:shd w:val="clear" w:color="auto" w:fill="FFFFFF"/>
        </w:rPr>
      </w:pPr>
      <w:r w:rsidRPr="006E3F32">
        <w:rPr>
          <w:rFonts w:ascii="Calibri" w:hAnsi="Calibri" w:cs="Calibri"/>
          <w:sz w:val="28"/>
          <w:szCs w:val="28"/>
          <w:shd w:val="clear" w:color="auto" w:fill="FFFFFF"/>
        </w:rPr>
        <w:t xml:space="preserve">Співпраця установ налагоджена вже тривалий час і дає позитивні результати. Особи з числа демобілізованих, сім'ї у складних життєвих обставинах, а також молодь отримують допомогу від працівників служб. Якщо </w:t>
      </w:r>
      <w:r w:rsidRPr="006E3F32">
        <w:rPr>
          <w:rFonts w:ascii="Calibri" w:hAnsi="Calibri" w:cs="Calibri"/>
          <w:sz w:val="28"/>
          <w:szCs w:val="28"/>
          <w:shd w:val="clear" w:color="auto" w:fill="FFFFFF"/>
        </w:rPr>
        <w:lastRenderedPageBreak/>
        <w:t>питання неможливо вирішити силами РДА і виявляється потреба у судовому способі захисту, клієнти спрямовуються до Лубенсько</w:t>
      </w:r>
      <w:r w:rsidR="003F7401">
        <w:rPr>
          <w:rFonts w:ascii="Calibri" w:hAnsi="Calibri" w:cs="Calibri"/>
          <w:sz w:val="28"/>
          <w:szCs w:val="28"/>
          <w:shd w:val="clear" w:color="auto" w:fill="FFFFFF"/>
        </w:rPr>
        <w:t>го центру правової допомоги. Якщ</w:t>
      </w:r>
      <w:r w:rsidRPr="006E3F32">
        <w:rPr>
          <w:rFonts w:ascii="Calibri" w:hAnsi="Calibri" w:cs="Calibri"/>
          <w:sz w:val="28"/>
          <w:szCs w:val="28"/>
          <w:shd w:val="clear" w:color="auto" w:fill="FFFFFF"/>
        </w:rPr>
        <w:t>о ж до Центру заходить клієнт за консультацією юристи системи безоплатної правової допомоги звертаються за роз'ясненнями до спеціалістів РДА.</w:t>
      </w:r>
    </w:p>
    <w:p w:rsidR="00947F59" w:rsidRPr="006E3F32" w:rsidRDefault="00947F59" w:rsidP="00932D1D">
      <w:pPr>
        <w:pStyle w:val="a3"/>
        <w:spacing w:before="0" w:beforeAutospacing="0" w:after="0" w:afterAutospacing="0"/>
        <w:ind w:firstLine="708"/>
        <w:jc w:val="both"/>
        <w:rPr>
          <w:rFonts w:ascii="Calibri" w:hAnsi="Calibri" w:cs="Calibri"/>
          <w:sz w:val="28"/>
          <w:szCs w:val="28"/>
          <w:shd w:val="clear" w:color="auto" w:fill="FFFFFF"/>
        </w:rPr>
      </w:pPr>
      <w:r w:rsidRPr="006E3F32">
        <w:rPr>
          <w:rFonts w:ascii="Calibri" w:hAnsi="Calibri" w:cs="Calibri"/>
          <w:sz w:val="28"/>
          <w:szCs w:val="28"/>
          <w:shd w:val="clear" w:color="auto" w:fill="FFFFFF"/>
        </w:rPr>
        <w:t>Важливим напрямом у підвищенні правової спроможності територіальних громад є надання методичної допомоги органам місцевого самоврядування, органам виконавчої влади, навчальним закладам, громадським організаціям. Така допомогу надається як під час проведення робочих зустрічей, виїздів до сільських рад, так і безпосередньо партнери звертаються особисто за наданням такої допомоги. Протягом 1 кварталу 2017 року надано 111 таких допомог.</w:t>
      </w:r>
    </w:p>
    <w:p w:rsidR="00947F59" w:rsidRPr="006E3F32" w:rsidRDefault="003F7401" w:rsidP="00932D1D">
      <w:pPr>
        <w:pStyle w:val="a3"/>
        <w:spacing w:before="0" w:beforeAutospacing="0" w:after="0" w:afterAutospacing="0"/>
        <w:ind w:firstLine="708"/>
        <w:jc w:val="both"/>
        <w:rPr>
          <w:rStyle w:val="textexposedshow"/>
          <w:rFonts w:ascii="Calibri" w:hAnsi="Calibri" w:cs="Calibri"/>
          <w:sz w:val="28"/>
          <w:szCs w:val="28"/>
          <w:shd w:val="clear" w:color="auto" w:fill="FFFFFF"/>
        </w:rPr>
      </w:pPr>
      <w:r w:rsidRPr="006E3F32">
        <w:rPr>
          <w:rFonts w:ascii="Calibri" w:hAnsi="Calibri" w:cs="Calibri"/>
          <w:noProof/>
          <w:sz w:val="28"/>
          <w:szCs w:val="28"/>
        </w:rPr>
        <w:drawing>
          <wp:anchor distT="0" distB="0" distL="114300" distR="114300" simplePos="0" relativeHeight="251786240" behindDoc="0" locked="0" layoutInCell="1" allowOverlap="1" wp14:anchorId="77652DC8" wp14:editId="7F9A4125">
            <wp:simplePos x="0" y="0"/>
            <wp:positionH relativeFrom="margin">
              <wp:posOffset>6350</wp:posOffset>
            </wp:positionH>
            <wp:positionV relativeFrom="margin">
              <wp:posOffset>2621280</wp:posOffset>
            </wp:positionV>
            <wp:extent cx="2434590" cy="1686560"/>
            <wp:effectExtent l="0" t="0" r="0" b="0"/>
            <wp:wrapSquare wrapText="bothSides"/>
            <wp:docPr id="66" name="Рисунок 66" descr="Світлина від Перший полтавський місцевий центр з надання БВП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Світлина від Перший полтавський місцевий центр з надання БВПД."/>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34590" cy="1686560"/>
                    </a:xfrm>
                    <a:prstGeom prst="rect">
                      <a:avLst/>
                    </a:prstGeom>
                    <a:noFill/>
                  </pic:spPr>
                </pic:pic>
              </a:graphicData>
            </a:graphic>
            <wp14:sizeRelH relativeFrom="page">
              <wp14:pctWidth>0</wp14:pctWidth>
            </wp14:sizeRelH>
            <wp14:sizeRelV relativeFrom="page">
              <wp14:pctHeight>0</wp14:pctHeight>
            </wp14:sizeRelV>
          </wp:anchor>
        </w:drawing>
      </w:r>
      <w:r w:rsidR="00947F59" w:rsidRPr="006E3F32">
        <w:rPr>
          <w:rFonts w:ascii="Calibri" w:hAnsi="Calibri" w:cs="Calibri"/>
          <w:noProof/>
          <w:sz w:val="28"/>
          <w:szCs w:val="28"/>
        </w:rPr>
        <w:drawing>
          <wp:anchor distT="0" distB="0" distL="0" distR="0" simplePos="0" relativeHeight="251810816" behindDoc="0" locked="0" layoutInCell="1" allowOverlap="1" wp14:anchorId="2DEB46B9" wp14:editId="3604F62F">
            <wp:simplePos x="0" y="0"/>
            <wp:positionH relativeFrom="column">
              <wp:posOffset>3883660</wp:posOffset>
            </wp:positionH>
            <wp:positionV relativeFrom="paragraph">
              <wp:posOffset>1999615</wp:posOffset>
            </wp:positionV>
            <wp:extent cx="2275205" cy="1615440"/>
            <wp:effectExtent l="0" t="0" r="0" b="0"/>
            <wp:wrapSquare wrapText="largest"/>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75205" cy="16154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47F59" w:rsidRPr="006E3F32">
        <w:rPr>
          <w:rFonts w:ascii="Calibri" w:hAnsi="Calibri" w:cs="Calibri"/>
          <w:sz w:val="28"/>
          <w:szCs w:val="28"/>
          <w:shd w:val="clear" w:color="auto" w:fill="FFFFFF"/>
        </w:rPr>
        <w:t>01 березня 2017 року до Великобагачанського бюро правової допомоги звернувся сільський голова Якимівської сільської ради Олександр Лобур за методичною допомогою у вирішенні проблемних питань, а саме: роз’яснення терміну звернень громадян та яка відповідальність передбачена особі за розміщення листів, що компрометує органи місцевого самоврядування. Заступником начальника Вел</w:t>
      </w:r>
      <w:r w:rsidR="00947F59" w:rsidRPr="006E3F32">
        <w:rPr>
          <w:rStyle w:val="textexposedshow"/>
          <w:rFonts w:ascii="Calibri" w:hAnsi="Calibri" w:cs="Calibri"/>
          <w:sz w:val="28"/>
          <w:szCs w:val="28"/>
          <w:shd w:val="clear" w:color="auto" w:fill="FFFFFF"/>
        </w:rPr>
        <w:t>икобагачанського бюро правової допомоги Ларисою Шарко роз’яснено Закон України «Про звернення громадян» та Закон України «Про організацію благоустрою населених пунктів».</w:t>
      </w:r>
    </w:p>
    <w:p w:rsidR="00947F59" w:rsidRPr="006E3F32" w:rsidRDefault="00947F59" w:rsidP="00947F59">
      <w:pPr>
        <w:pStyle w:val="a3"/>
        <w:spacing w:before="0" w:beforeAutospacing="0" w:after="0" w:afterAutospacing="0"/>
        <w:ind w:firstLine="708"/>
        <w:jc w:val="both"/>
        <w:rPr>
          <w:rFonts w:ascii="Calibri" w:hAnsi="Calibri" w:cs="Calibri"/>
          <w:sz w:val="28"/>
          <w:szCs w:val="28"/>
        </w:rPr>
      </w:pPr>
      <w:r w:rsidRPr="006E3F32">
        <w:rPr>
          <w:rFonts w:ascii="Calibri" w:hAnsi="Calibri" w:cs="Calibri"/>
          <w:sz w:val="28"/>
          <w:szCs w:val="28"/>
        </w:rPr>
        <w:t>Фахівці Лубенського місцевого центр</w:t>
      </w:r>
      <w:r w:rsidR="003F7401">
        <w:rPr>
          <w:rFonts w:ascii="Calibri" w:hAnsi="Calibri" w:cs="Calibri"/>
          <w:sz w:val="28"/>
          <w:szCs w:val="28"/>
        </w:rPr>
        <w:t>у надали методичну допомоги ГО «Центр допомоги учасникам АТО»</w:t>
      </w:r>
      <w:r w:rsidRPr="006E3F32">
        <w:rPr>
          <w:rFonts w:ascii="Calibri" w:hAnsi="Calibri" w:cs="Calibri"/>
          <w:sz w:val="28"/>
          <w:szCs w:val="28"/>
        </w:rPr>
        <w:t xml:space="preserve"> м. Лубни.</w:t>
      </w:r>
    </w:p>
    <w:p w:rsidR="00A061B4" w:rsidRPr="006E3F32" w:rsidRDefault="00213E48" w:rsidP="005D0E6C">
      <w:pPr>
        <w:spacing w:after="0" w:line="240" w:lineRule="auto"/>
        <w:ind w:firstLine="720"/>
        <w:jc w:val="both"/>
        <w:rPr>
          <w:rStyle w:val="a7"/>
          <w:rFonts w:ascii="Calibri" w:hAnsi="Calibri" w:cs="Calibri"/>
          <w:b w:val="0"/>
          <w:iCs/>
          <w:sz w:val="28"/>
          <w:szCs w:val="28"/>
          <w:shd w:val="clear" w:color="auto" w:fill="FFFFFF"/>
        </w:rPr>
      </w:pPr>
      <w:r w:rsidRPr="006E3F32">
        <w:rPr>
          <w:rFonts w:ascii="Calibri" w:hAnsi="Calibri" w:cs="Calibri"/>
          <w:noProof/>
          <w:sz w:val="28"/>
          <w:szCs w:val="28"/>
        </w:rPr>
        <w:drawing>
          <wp:anchor distT="0" distB="0" distL="114300" distR="114300" simplePos="0" relativeHeight="251764736" behindDoc="0" locked="0" layoutInCell="1" allowOverlap="1" wp14:anchorId="2BC0FB97" wp14:editId="25809E3B">
            <wp:simplePos x="0" y="0"/>
            <wp:positionH relativeFrom="column">
              <wp:posOffset>6350</wp:posOffset>
            </wp:positionH>
            <wp:positionV relativeFrom="paragraph">
              <wp:posOffset>126365</wp:posOffset>
            </wp:positionV>
            <wp:extent cx="2316480" cy="1736090"/>
            <wp:effectExtent l="0" t="0" r="0" b="0"/>
            <wp:wrapSquare wrapText="bothSides"/>
            <wp:docPr id="34" name="Рисунок 34" descr="02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16480" cy="1736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061B4" w:rsidRPr="006E3F32">
        <w:rPr>
          <w:rStyle w:val="a7"/>
          <w:rFonts w:ascii="Calibri" w:hAnsi="Calibri" w:cs="Calibri"/>
          <w:b w:val="0"/>
          <w:iCs/>
          <w:sz w:val="28"/>
          <w:szCs w:val="28"/>
          <w:shd w:val="clear" w:color="auto" w:fill="FFFFFF"/>
        </w:rPr>
        <w:t>У рамках співпраці з Полтавським обласним центром перепідготовки та підвищення кваліфікації працівників органів виконавчої влади, органів місцевого самоврядування, державних підприємств, установ та організацій, з метою надання державним службовцям необхідного обсягу правових знань та інформування про систему безоплатної правової допомоги,</w:t>
      </w:r>
      <w:r w:rsidR="00A061B4" w:rsidRPr="006E3F32">
        <w:rPr>
          <w:rStyle w:val="apple-converted-space"/>
          <w:rFonts w:ascii="Calibri" w:hAnsi="Calibri" w:cs="Calibri"/>
          <w:bCs/>
          <w:iCs/>
          <w:sz w:val="28"/>
          <w:szCs w:val="28"/>
          <w:shd w:val="clear" w:color="auto" w:fill="FFFFFF"/>
        </w:rPr>
        <w:t xml:space="preserve"> </w:t>
      </w:r>
      <w:r w:rsidR="00A061B4" w:rsidRPr="006E3F32">
        <w:rPr>
          <w:rStyle w:val="a7"/>
          <w:rFonts w:ascii="Calibri" w:hAnsi="Calibri" w:cs="Calibri"/>
          <w:b w:val="0"/>
          <w:iCs/>
          <w:sz w:val="28"/>
          <w:szCs w:val="28"/>
          <w:shd w:val="clear" w:color="auto" w:fill="FFFFFF"/>
        </w:rPr>
        <w:t>директор</w:t>
      </w:r>
      <w:r w:rsidR="00A061B4" w:rsidRPr="006E3F32">
        <w:rPr>
          <w:rStyle w:val="apple-converted-space"/>
          <w:rFonts w:ascii="Calibri" w:hAnsi="Calibri" w:cs="Calibri"/>
          <w:bCs/>
          <w:iCs/>
          <w:sz w:val="28"/>
          <w:szCs w:val="28"/>
          <w:shd w:val="clear" w:color="auto" w:fill="FFFFFF"/>
        </w:rPr>
        <w:t xml:space="preserve"> та перший заступник директора </w:t>
      </w:r>
      <w:r w:rsidR="00A061B4" w:rsidRPr="006E3F32">
        <w:rPr>
          <w:rStyle w:val="a7"/>
          <w:rFonts w:ascii="Calibri" w:hAnsi="Calibri" w:cs="Calibri"/>
          <w:b w:val="0"/>
          <w:iCs/>
          <w:sz w:val="28"/>
          <w:szCs w:val="28"/>
          <w:shd w:val="clear" w:color="auto" w:fill="FFFFFF"/>
        </w:rPr>
        <w:t>Регіонального центру з надання безоплатної вторинної правової допомоги у Полтавській області провели низку практичних занять для державних службовців апарату та структурних підрозділів обласної державної адміністрації.</w:t>
      </w:r>
    </w:p>
    <w:p w:rsidR="00A061B4" w:rsidRPr="003F7401" w:rsidRDefault="00CE0E9A" w:rsidP="003F7401">
      <w:pPr>
        <w:spacing w:after="0" w:line="240" w:lineRule="auto"/>
        <w:ind w:firstLine="720"/>
        <w:jc w:val="both"/>
        <w:rPr>
          <w:rFonts w:ascii="Calibri" w:hAnsi="Calibri" w:cs="Calibri"/>
          <w:sz w:val="28"/>
          <w:szCs w:val="28"/>
          <w:shd w:val="clear" w:color="auto" w:fill="FFFFFF"/>
        </w:rPr>
      </w:pPr>
      <w:r w:rsidRPr="006E3F32">
        <w:rPr>
          <w:rFonts w:ascii="Calibri" w:hAnsi="Calibri" w:cs="Calibri"/>
          <w:noProof/>
          <w:sz w:val="28"/>
          <w:szCs w:val="28"/>
        </w:rPr>
        <w:lastRenderedPageBreak/>
        <w:drawing>
          <wp:anchor distT="0" distB="0" distL="114300" distR="114300" simplePos="0" relativeHeight="251676672" behindDoc="0" locked="0" layoutInCell="1" allowOverlap="1" wp14:anchorId="3CA53CE1" wp14:editId="2A1D4873">
            <wp:simplePos x="0" y="0"/>
            <wp:positionH relativeFrom="column">
              <wp:posOffset>27940</wp:posOffset>
            </wp:positionH>
            <wp:positionV relativeFrom="paragraph">
              <wp:posOffset>2390775</wp:posOffset>
            </wp:positionV>
            <wp:extent cx="2522855" cy="1495425"/>
            <wp:effectExtent l="0" t="0" r="0" b="0"/>
            <wp:wrapSquare wrapText="bothSides"/>
            <wp:docPr id="4" name="Рисунок 4" descr="http://poltava.legalaid.gov.ua/images/DCMNqwlqxo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ltava.legalaid.gov.ua/images/DCMNqwlqxo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2285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A061B4" w:rsidRPr="006E3F32">
        <w:rPr>
          <w:rFonts w:ascii="Calibri" w:hAnsi="Calibri" w:cs="Calibri"/>
          <w:noProof/>
          <w:sz w:val="28"/>
          <w:szCs w:val="28"/>
        </w:rPr>
        <w:drawing>
          <wp:anchor distT="0" distB="0" distL="114300" distR="114300" simplePos="0" relativeHeight="251765760" behindDoc="0" locked="0" layoutInCell="1" allowOverlap="1" wp14:anchorId="089AEED2" wp14:editId="3AC89913">
            <wp:simplePos x="0" y="0"/>
            <wp:positionH relativeFrom="column">
              <wp:posOffset>3572510</wp:posOffset>
            </wp:positionH>
            <wp:positionV relativeFrom="paragraph">
              <wp:posOffset>72390</wp:posOffset>
            </wp:positionV>
            <wp:extent cx="2607945" cy="1663700"/>
            <wp:effectExtent l="0" t="0" r="0" b="0"/>
            <wp:wrapSquare wrapText="bothSides"/>
            <wp:docPr id="35" name="Рисунок 35" descr="http://poltava.legalaid.gov.ua/images/4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oltava.legalaid.gov.ua/images/48_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07945" cy="166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61B4" w:rsidRPr="006E3F32">
        <w:rPr>
          <w:rFonts w:ascii="Calibri" w:hAnsi="Calibri" w:cs="Calibri"/>
          <w:sz w:val="28"/>
          <w:szCs w:val="28"/>
          <w:shd w:val="clear" w:color="auto" w:fill="FFFFFF"/>
        </w:rPr>
        <w:t>У рамках заходу представники РЦ розповіли присутнім про відповідні вимоги, які ставляться сьогодні до державних службовців не лише як до висококваліфікованих фахівців, але й як до особистостей, які визна</w:t>
      </w:r>
      <w:r w:rsidR="003F7401">
        <w:rPr>
          <w:rFonts w:ascii="Calibri" w:hAnsi="Calibri" w:cs="Calibri"/>
          <w:sz w:val="28"/>
          <w:szCs w:val="28"/>
          <w:shd w:val="clear" w:color="auto" w:fill="FFFFFF"/>
        </w:rPr>
        <w:t>чають якість життя інших людей</w:t>
      </w:r>
      <w:r>
        <w:rPr>
          <w:rFonts w:ascii="Calibri" w:hAnsi="Calibri" w:cs="Calibri"/>
          <w:sz w:val="28"/>
          <w:szCs w:val="28"/>
          <w:shd w:val="clear" w:color="auto" w:fill="FFFFFF"/>
        </w:rPr>
        <w:t xml:space="preserve">, </w:t>
      </w:r>
      <w:r w:rsidR="00A061B4" w:rsidRPr="006E3F32">
        <w:rPr>
          <w:rFonts w:ascii="Calibri" w:hAnsi="Calibri" w:cs="Calibri"/>
          <w:iCs/>
          <w:sz w:val="28"/>
          <w:szCs w:val="28"/>
          <w:shd w:val="clear" w:color="auto" w:fill="FFFFFF"/>
        </w:rPr>
        <w:t>роботи, запровадження новацій у діяльності. Зустрічі із молодими правниками, активною, ініціативною молоддю, яка зацікавлена у саморозвитку як висококваліфіковані фахівці своєї справи, сприяють генерації нових ідей для системи правової допомоги. Для студентів також є дуже важливим проходження стажувань на базі Регіонального та місцевих центрів з надання безоплатної вторинної правової допомоги, адже вони можуть ознайомитися із структурою правової допомоги зсередини, зрозуміти механізм надання правової допомоги та перейняти певний позитивний досвід для свого подальшого навчання та становлення як юристів.</w:t>
      </w:r>
    </w:p>
    <w:p w:rsidR="00B54D06" w:rsidRPr="006E3F32" w:rsidRDefault="00B54D06" w:rsidP="005D0E6C">
      <w:pPr>
        <w:spacing w:after="0" w:line="240" w:lineRule="auto"/>
        <w:ind w:firstLine="720"/>
        <w:jc w:val="both"/>
        <w:rPr>
          <w:rFonts w:ascii="Calibri" w:eastAsia="Times New Roman" w:hAnsi="Calibri" w:cs="Calibri"/>
          <w:sz w:val="28"/>
          <w:szCs w:val="28"/>
          <w:lang w:eastAsia="ru-RU"/>
        </w:rPr>
      </w:pPr>
      <w:r w:rsidRPr="006E3F32">
        <w:rPr>
          <w:rFonts w:ascii="Calibri" w:eastAsia="Times New Roman" w:hAnsi="Calibri" w:cs="Calibri"/>
          <w:sz w:val="28"/>
          <w:szCs w:val="28"/>
          <w:lang w:eastAsia="ru-RU"/>
        </w:rPr>
        <w:t>У рамках реалізації Меморандуму про співпрацю з «Відкритим міжнародним університетом розвитку людини «Україна» передбачено співпрацю у напрямку проведення просвітницьких заходів та проходження практики студентів.</w:t>
      </w:r>
    </w:p>
    <w:p w:rsidR="00B54D06" w:rsidRPr="006E3F32" w:rsidRDefault="00B54D06" w:rsidP="005D0E6C">
      <w:pPr>
        <w:spacing w:after="0" w:line="240" w:lineRule="auto"/>
        <w:ind w:firstLine="720"/>
        <w:jc w:val="both"/>
        <w:rPr>
          <w:rFonts w:ascii="Calibri" w:eastAsia="Times New Roman" w:hAnsi="Calibri" w:cs="Calibri"/>
          <w:sz w:val="28"/>
          <w:szCs w:val="28"/>
          <w:lang w:eastAsia="ru-RU"/>
        </w:rPr>
      </w:pPr>
      <w:r w:rsidRPr="006E3F32">
        <w:rPr>
          <w:rFonts w:ascii="Calibri" w:eastAsia="Times New Roman" w:hAnsi="Calibri" w:cs="Calibri"/>
          <w:sz w:val="28"/>
          <w:szCs w:val="28"/>
          <w:lang w:eastAsia="ru-RU"/>
        </w:rPr>
        <w:t xml:space="preserve">Так, </w:t>
      </w:r>
      <w:r w:rsidRPr="006E3F32">
        <w:rPr>
          <w:rFonts w:ascii="Calibri" w:eastAsia="Times New Roman" w:hAnsi="Calibri" w:cs="Calibri"/>
          <w:bCs/>
          <w:sz w:val="28"/>
          <w:szCs w:val="28"/>
          <w:lang w:eastAsia="ru-RU"/>
        </w:rPr>
        <w:t>24 січня 2017 року</w:t>
      </w:r>
      <w:r w:rsidRPr="006E3F32">
        <w:rPr>
          <w:rFonts w:ascii="Calibri" w:eastAsia="Times New Roman" w:hAnsi="Calibri" w:cs="Calibri"/>
          <w:sz w:val="28"/>
          <w:szCs w:val="28"/>
          <w:lang w:eastAsia="ru-RU"/>
        </w:rPr>
        <w:t xml:space="preserve"> директор Регіонального центру з надання безоплатної вторинної правової допомоги у Полтавській області </w:t>
      </w:r>
      <w:r w:rsidRPr="006E3F32">
        <w:rPr>
          <w:rFonts w:ascii="Calibri" w:eastAsia="Times New Roman" w:hAnsi="Calibri" w:cs="Calibri"/>
          <w:bCs/>
          <w:sz w:val="28"/>
          <w:szCs w:val="28"/>
          <w:lang w:eastAsia="ru-RU"/>
        </w:rPr>
        <w:t>Олександр Черчатий</w:t>
      </w:r>
      <w:r w:rsidRPr="006E3F32">
        <w:rPr>
          <w:rFonts w:ascii="Calibri" w:eastAsia="Times New Roman" w:hAnsi="Calibri" w:cs="Calibri"/>
          <w:sz w:val="28"/>
          <w:szCs w:val="28"/>
          <w:lang w:eastAsia="ru-RU"/>
        </w:rPr>
        <w:t xml:space="preserve"> провів зустріч із студентами даного навчального закладу, які проходитимуть практику у Регіональному, місцевих центрах з надання БВПД у Полтавській області та бюро правової допомоги</w:t>
      </w:r>
      <w:r w:rsidR="00213E48" w:rsidRPr="006E3F32">
        <w:rPr>
          <w:rFonts w:ascii="Calibri" w:eastAsia="Times New Roman" w:hAnsi="Calibri" w:cs="Calibri"/>
          <w:sz w:val="28"/>
          <w:szCs w:val="28"/>
          <w:lang w:eastAsia="ru-RU"/>
        </w:rPr>
        <w:t>.</w:t>
      </w:r>
    </w:p>
    <w:p w:rsidR="00B54D06" w:rsidRPr="006E3F32" w:rsidRDefault="00B54D06" w:rsidP="005D0E6C">
      <w:pPr>
        <w:spacing w:after="0" w:line="240" w:lineRule="auto"/>
        <w:ind w:firstLine="720"/>
        <w:jc w:val="both"/>
        <w:rPr>
          <w:rFonts w:ascii="Calibri" w:hAnsi="Calibri" w:cs="Calibri"/>
          <w:bCs/>
          <w:iCs/>
          <w:sz w:val="28"/>
          <w:szCs w:val="28"/>
          <w:shd w:val="clear" w:color="auto" w:fill="FFFFFF"/>
        </w:rPr>
      </w:pPr>
      <w:r w:rsidRPr="006E3F32">
        <w:rPr>
          <w:rFonts w:ascii="Calibri" w:hAnsi="Calibri" w:cs="Calibri"/>
          <w:noProof/>
          <w:sz w:val="28"/>
          <w:szCs w:val="28"/>
        </w:rPr>
        <w:drawing>
          <wp:anchor distT="0" distB="0" distL="114300" distR="114300" simplePos="0" relativeHeight="251674624" behindDoc="0" locked="0" layoutInCell="1" allowOverlap="1" wp14:anchorId="55F8A9FA" wp14:editId="3F9DCCE3">
            <wp:simplePos x="0" y="0"/>
            <wp:positionH relativeFrom="column">
              <wp:posOffset>28575</wp:posOffset>
            </wp:positionH>
            <wp:positionV relativeFrom="paragraph">
              <wp:posOffset>74930</wp:posOffset>
            </wp:positionV>
            <wp:extent cx="2920365" cy="1640205"/>
            <wp:effectExtent l="0" t="0" r="0" b="0"/>
            <wp:wrapSquare wrapText="bothSides"/>
            <wp:docPr id="3" name="Рисунок 3" descr="F5E3JOsYl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5E3JOsYlX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20365" cy="1640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F32">
        <w:rPr>
          <w:rFonts w:ascii="Calibri" w:eastAsia="Times New Roman" w:hAnsi="Calibri" w:cs="Calibri"/>
          <w:sz w:val="28"/>
          <w:szCs w:val="28"/>
          <w:lang w:eastAsia="ru-RU"/>
        </w:rPr>
        <w:t>У ході зустрічі керівник РЦ розповів студентам про особливості системи БВПД області, основні завдання та напрямки діяльності, окремо акцентувавши увагу присутніх на співпраці фахівців системи із параюристами. Керівник Регіонального центру повідомив, що фахівці МЦ та бюро Полтавської області активно залучають параюристів до проведення правопросвітницьких заходів, консультувань під час роботи мобільних дистанційних пунктів, акцій «вуличного інформування» щодо системи безоплатної вторинної правової допомоги.</w:t>
      </w:r>
    </w:p>
    <w:p w:rsidR="00B54D06" w:rsidRPr="006E3F32" w:rsidRDefault="00B54D06" w:rsidP="005D0E6C">
      <w:pPr>
        <w:spacing w:after="0" w:line="240" w:lineRule="auto"/>
        <w:ind w:firstLine="720"/>
        <w:jc w:val="both"/>
        <w:rPr>
          <w:rFonts w:ascii="Calibri" w:hAnsi="Calibri" w:cs="Calibri"/>
          <w:bCs/>
          <w:iCs/>
          <w:sz w:val="28"/>
          <w:szCs w:val="28"/>
          <w:shd w:val="clear" w:color="auto" w:fill="FFFFFF"/>
        </w:rPr>
      </w:pPr>
      <w:r w:rsidRPr="006E3F32">
        <w:rPr>
          <w:rStyle w:val="a7"/>
          <w:rFonts w:ascii="Calibri" w:hAnsi="Calibri" w:cs="Calibri"/>
          <w:b w:val="0"/>
          <w:iCs/>
          <w:sz w:val="28"/>
          <w:szCs w:val="28"/>
          <w:shd w:val="clear" w:color="auto" w:fill="FFFFFF"/>
        </w:rPr>
        <w:lastRenderedPageBreak/>
        <w:t xml:space="preserve">09-10 лютого 2017 року на базі Регіонального центру з надання безоплатної вторинної правової допомоги в Полтавській області відбулися засідання круглого столу «Актуальні питання розвитку системи надання </w:t>
      </w:r>
      <w:r w:rsidR="00947F59" w:rsidRPr="006E3F32">
        <w:rPr>
          <w:rFonts w:ascii="Calibri" w:hAnsi="Calibri" w:cs="Calibri"/>
          <w:noProof/>
          <w:sz w:val="28"/>
          <w:szCs w:val="28"/>
        </w:rPr>
        <w:drawing>
          <wp:anchor distT="0" distB="0" distL="114300" distR="114300" simplePos="0" relativeHeight="251675648" behindDoc="0" locked="0" layoutInCell="1" allowOverlap="1" wp14:anchorId="23C9FDFA" wp14:editId="17212DAC">
            <wp:simplePos x="0" y="0"/>
            <wp:positionH relativeFrom="column">
              <wp:posOffset>28575</wp:posOffset>
            </wp:positionH>
            <wp:positionV relativeFrom="paragraph">
              <wp:posOffset>76835</wp:posOffset>
            </wp:positionV>
            <wp:extent cx="2771140" cy="2077085"/>
            <wp:effectExtent l="0" t="0" r="0" b="0"/>
            <wp:wrapSquare wrapText="bothSides"/>
            <wp:docPr id="8" name="Рисунок 8" descr="http://poltava.legalaid.gov.ua/images/IMG_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ltava.legalaid.gov.ua/images/IMG_0607.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71140" cy="2077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F32">
        <w:rPr>
          <w:rStyle w:val="a7"/>
          <w:rFonts w:ascii="Calibri" w:hAnsi="Calibri" w:cs="Calibri"/>
          <w:b w:val="0"/>
          <w:iCs/>
          <w:sz w:val="28"/>
          <w:szCs w:val="28"/>
          <w:shd w:val="clear" w:color="auto" w:fill="FFFFFF"/>
        </w:rPr>
        <w:t>безоплатної правової допомоги в умовах децентралізації публічного управління». У заході взяли участь студенти, викладачі Полтавського університету економіки і торгівлі, Полтавського інституту економіки і права ВНЗ «Відкритий міжнародний універс</w:t>
      </w:r>
      <w:r w:rsidR="00947F59" w:rsidRPr="006E3F32">
        <w:rPr>
          <w:rStyle w:val="a7"/>
          <w:rFonts w:ascii="Calibri" w:hAnsi="Calibri" w:cs="Calibri"/>
          <w:b w:val="0"/>
          <w:iCs/>
          <w:sz w:val="28"/>
          <w:szCs w:val="28"/>
          <w:shd w:val="clear" w:color="auto" w:fill="FFFFFF"/>
        </w:rPr>
        <w:t>итет розвитку людини «Україна»,</w:t>
      </w:r>
      <w:r w:rsidRPr="006E3F32">
        <w:rPr>
          <w:rStyle w:val="a7"/>
          <w:rFonts w:ascii="Calibri" w:hAnsi="Calibri" w:cs="Calibri"/>
          <w:b w:val="0"/>
          <w:iCs/>
          <w:sz w:val="28"/>
          <w:szCs w:val="28"/>
          <w:shd w:val="clear" w:color="auto" w:fill="FFFFFF"/>
        </w:rPr>
        <w:t xml:space="preserve"> Полтавського інституту Національного юридичного університету імені Ярослава Мудрого, студенти Полтавського університету економіки і торгівлі, поліцейський омбудсмен, керівники Регіонального центру та Другого полтавського місцевого центру з надання БВПД, представники БО «Світло надії».</w:t>
      </w:r>
    </w:p>
    <w:p w:rsidR="00B54D06" w:rsidRPr="006E3F32" w:rsidRDefault="00CE0E9A" w:rsidP="005D0E6C">
      <w:pPr>
        <w:pStyle w:val="a3"/>
        <w:spacing w:before="0" w:beforeAutospacing="0" w:after="0" w:afterAutospacing="0"/>
        <w:ind w:firstLine="708"/>
        <w:jc w:val="both"/>
        <w:rPr>
          <w:rStyle w:val="a7"/>
          <w:rFonts w:ascii="Calibri" w:hAnsi="Calibri" w:cs="Calibri"/>
          <w:b w:val="0"/>
          <w:sz w:val="28"/>
          <w:szCs w:val="28"/>
          <w:shd w:val="clear" w:color="auto" w:fill="FFFFFF"/>
        </w:rPr>
      </w:pPr>
      <w:r w:rsidRPr="006E3F32">
        <w:rPr>
          <w:rFonts w:ascii="Calibri" w:hAnsi="Calibri" w:cs="Calibri"/>
          <w:noProof/>
          <w:sz w:val="28"/>
          <w:szCs w:val="28"/>
        </w:rPr>
        <w:drawing>
          <wp:anchor distT="0" distB="0" distL="114300" distR="114300" simplePos="0" relativeHeight="251678720" behindDoc="0" locked="0" layoutInCell="1" allowOverlap="1" wp14:anchorId="5EB3E9C3" wp14:editId="371BD115">
            <wp:simplePos x="0" y="0"/>
            <wp:positionH relativeFrom="column">
              <wp:posOffset>3376295</wp:posOffset>
            </wp:positionH>
            <wp:positionV relativeFrom="paragraph">
              <wp:posOffset>3122930</wp:posOffset>
            </wp:positionV>
            <wp:extent cx="2719070" cy="1353820"/>
            <wp:effectExtent l="0" t="0" r="0" b="0"/>
            <wp:wrapSquare wrapText="bothSides"/>
            <wp:docPr id="9" name="Рисунок 9" descr="DSC0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42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19070" cy="135382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06" w:rsidRPr="006E3F32">
        <w:rPr>
          <w:rFonts w:ascii="Calibri" w:hAnsi="Calibri" w:cs="Calibri"/>
          <w:noProof/>
          <w:sz w:val="28"/>
          <w:szCs w:val="28"/>
        </w:rPr>
        <w:drawing>
          <wp:anchor distT="0" distB="0" distL="114300" distR="114300" simplePos="0" relativeHeight="251677696" behindDoc="0" locked="0" layoutInCell="1" allowOverlap="1" wp14:anchorId="2AA80246" wp14:editId="0A6BFF70">
            <wp:simplePos x="0" y="0"/>
            <wp:positionH relativeFrom="column">
              <wp:posOffset>27940</wp:posOffset>
            </wp:positionH>
            <wp:positionV relativeFrom="paragraph">
              <wp:posOffset>83820</wp:posOffset>
            </wp:positionV>
            <wp:extent cx="2487930" cy="1864360"/>
            <wp:effectExtent l="0" t="0" r="0" b="0"/>
            <wp:wrapSquare wrapText="bothSides"/>
            <wp:docPr id="6" name="Рисунок 6" descr="DSC0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428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87930" cy="186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06" w:rsidRPr="006E3F32">
        <w:rPr>
          <w:rStyle w:val="a7"/>
          <w:rFonts w:ascii="Calibri" w:hAnsi="Calibri" w:cs="Calibri"/>
          <w:b w:val="0"/>
          <w:iCs/>
          <w:sz w:val="28"/>
          <w:szCs w:val="28"/>
          <w:shd w:val="clear" w:color="auto" w:fill="FFFFFF"/>
        </w:rPr>
        <w:t>У рамках заходів учасники обговорили напрями співпраці між навчальними закладами та фахівцями системи БВПД області щодо проведення правопросвітницьких заходів, проходження стажувань студентів у системі БВПД області.</w:t>
      </w:r>
      <w:r w:rsidR="00B54D06" w:rsidRPr="006E3F32">
        <w:rPr>
          <w:rFonts w:ascii="Calibri" w:hAnsi="Calibri" w:cs="Calibri"/>
          <w:sz w:val="28"/>
          <w:szCs w:val="28"/>
          <w:shd w:val="clear" w:color="auto" w:fill="FFFFFF"/>
        </w:rPr>
        <w:t xml:space="preserve"> Учасникам заходу фахівці системи БВПД області презентували свою діяльність, впровадження у практику новел законодавства, що стосуються доступу до правової допомоги, механізму її реалізації, а також акцентували увагу присутніх на здобутках та перспективах у роботі на новий рік. Викладачі навчальних закладів виступили з доповідями, що стосуються теоретичних аспектів реалізації Закону України «Про безоплатну правову допомогу» та організації практики студентів. Представники навчальних закладів наголосили на подальшій співпраці при організації стажування студентів на базі Регіонального центру з надання БВПД у Полтавській області та місцевих центрів, залучення їх до комунікативних заходів, роботи дистанційних пунктів тощо.</w:t>
      </w:r>
    </w:p>
    <w:p w:rsidR="00947F59" w:rsidRPr="006E3F32" w:rsidRDefault="00B54D06" w:rsidP="00947F59">
      <w:pPr>
        <w:pStyle w:val="a3"/>
        <w:spacing w:before="0" w:beforeAutospacing="0" w:after="0" w:afterAutospacing="0"/>
        <w:ind w:firstLine="708"/>
        <w:jc w:val="both"/>
        <w:rPr>
          <w:rFonts w:ascii="Calibri" w:hAnsi="Calibri" w:cs="Calibri"/>
          <w:sz w:val="28"/>
          <w:szCs w:val="28"/>
          <w:shd w:val="clear" w:color="auto" w:fill="FFFFFF"/>
        </w:rPr>
      </w:pPr>
      <w:r w:rsidRPr="006E3F32">
        <w:rPr>
          <w:rStyle w:val="a7"/>
          <w:rFonts w:ascii="Calibri" w:hAnsi="Calibri" w:cs="Calibri"/>
          <w:b w:val="0"/>
          <w:sz w:val="28"/>
          <w:szCs w:val="28"/>
          <w:shd w:val="clear" w:color="auto" w:fill="FFFFFF"/>
        </w:rPr>
        <w:t>Під час заходів студенти</w:t>
      </w:r>
      <w:r w:rsidRPr="006E3F32">
        <w:rPr>
          <w:rFonts w:ascii="Calibri" w:hAnsi="Calibri" w:cs="Calibri"/>
          <w:b/>
          <w:sz w:val="28"/>
          <w:szCs w:val="28"/>
          <w:shd w:val="clear" w:color="auto" w:fill="FFFFFF"/>
        </w:rPr>
        <w:t>,</w:t>
      </w:r>
      <w:r w:rsidRPr="006E3F32">
        <w:rPr>
          <w:rFonts w:ascii="Calibri" w:hAnsi="Calibri" w:cs="Calibri"/>
          <w:sz w:val="28"/>
          <w:szCs w:val="28"/>
          <w:shd w:val="clear" w:color="auto" w:fill="FFFFFF"/>
        </w:rPr>
        <w:t xml:space="preserve"> які проходили стажування у системі БВПД області, поділилися своїми враженнями щодо діяльності системи правової допомоги області, наголосили на важливості даної структури для забезпечення та реалізації прав людини та громадяни.</w:t>
      </w:r>
    </w:p>
    <w:p w:rsidR="00947F59" w:rsidRPr="006E3F32" w:rsidRDefault="00CE0E9A" w:rsidP="00947F59">
      <w:pPr>
        <w:pStyle w:val="a3"/>
        <w:spacing w:before="0" w:beforeAutospacing="0" w:after="0" w:afterAutospacing="0"/>
        <w:ind w:firstLine="708"/>
        <w:jc w:val="both"/>
        <w:rPr>
          <w:rFonts w:ascii="Calibri" w:hAnsi="Calibri" w:cs="Calibri"/>
          <w:sz w:val="28"/>
          <w:szCs w:val="28"/>
          <w:shd w:val="clear" w:color="auto" w:fill="FFFFFF"/>
        </w:rPr>
      </w:pPr>
      <w:r w:rsidRPr="006E3F32">
        <w:rPr>
          <w:rFonts w:ascii="Calibri" w:hAnsi="Calibri" w:cs="Calibri"/>
          <w:noProof/>
          <w:sz w:val="28"/>
          <w:szCs w:val="28"/>
        </w:rPr>
        <w:lastRenderedPageBreak/>
        <w:drawing>
          <wp:anchor distT="0" distB="0" distL="114300" distR="114300" simplePos="0" relativeHeight="251812864" behindDoc="0" locked="0" layoutInCell="1" allowOverlap="1" wp14:anchorId="5BB4EBE1" wp14:editId="46C9FF91">
            <wp:simplePos x="0" y="0"/>
            <wp:positionH relativeFrom="margin">
              <wp:posOffset>4351655</wp:posOffset>
            </wp:positionH>
            <wp:positionV relativeFrom="margin">
              <wp:posOffset>76835</wp:posOffset>
            </wp:positionV>
            <wp:extent cx="1800225" cy="1213485"/>
            <wp:effectExtent l="0" t="0" r="0" b="0"/>
            <wp:wrapSquare wrapText="bothSides"/>
            <wp:docPr id="105" name="Рисунок 105" descr="Світлина від Перший полтавський місцевий центр з надання БВП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Світлина від Перший полтавський місцевий центр з надання БВПД."/>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0225" cy="1213485"/>
                    </a:xfrm>
                    <a:prstGeom prst="rect">
                      <a:avLst/>
                    </a:prstGeom>
                    <a:noFill/>
                    <a:ln>
                      <a:noFill/>
                    </a:ln>
                  </pic:spPr>
                </pic:pic>
              </a:graphicData>
            </a:graphic>
            <wp14:sizeRelH relativeFrom="page">
              <wp14:pctWidth>0</wp14:pctWidth>
            </wp14:sizeRelH>
            <wp14:sizeRelV relativeFrom="page">
              <wp14:pctHeight>0</wp14:pctHeight>
            </wp14:sizeRelV>
          </wp:anchor>
        </w:drawing>
      </w:r>
      <w:r w:rsidR="00947F59" w:rsidRPr="006E3F32">
        <w:rPr>
          <w:rFonts w:ascii="Calibri" w:hAnsi="Calibri" w:cs="Calibri"/>
          <w:sz w:val="28"/>
          <w:szCs w:val="28"/>
          <w:shd w:val="clear" w:color="auto" w:fill="FFFFFF"/>
        </w:rPr>
        <w:t>30 березня 2017 року головний спеціаліст Котелевського бюро правової допомоги Микола Убийсобака провів</w:t>
      </w:r>
      <w:r w:rsidR="00947F59" w:rsidRPr="006E3F32">
        <w:rPr>
          <w:rStyle w:val="apple-converted-space"/>
          <w:rFonts w:ascii="Calibri" w:hAnsi="Calibri" w:cs="Calibri"/>
          <w:sz w:val="28"/>
          <w:szCs w:val="28"/>
          <w:shd w:val="clear" w:color="auto" w:fill="FFFFFF"/>
        </w:rPr>
        <w:t xml:space="preserve"> </w:t>
      </w:r>
      <w:r w:rsidR="00947F59" w:rsidRPr="006E3F32">
        <w:rPr>
          <w:rStyle w:val="highlightnode"/>
          <w:rFonts w:ascii="Calibri" w:hAnsi="Calibri" w:cs="Calibri"/>
          <w:sz w:val="28"/>
          <w:szCs w:val="28"/>
        </w:rPr>
        <w:t>лекцію</w:t>
      </w:r>
      <w:r w:rsidR="00947F59" w:rsidRPr="006E3F32">
        <w:rPr>
          <w:rStyle w:val="apple-converted-space"/>
          <w:rFonts w:ascii="Calibri" w:hAnsi="Calibri" w:cs="Calibri"/>
          <w:sz w:val="28"/>
          <w:szCs w:val="28"/>
          <w:shd w:val="clear" w:color="auto" w:fill="FFFFFF"/>
        </w:rPr>
        <w:t xml:space="preserve"> </w:t>
      </w:r>
      <w:r w:rsidR="00947F59" w:rsidRPr="006E3F32">
        <w:rPr>
          <w:rFonts w:ascii="Calibri" w:hAnsi="Calibri" w:cs="Calibri"/>
          <w:sz w:val="28"/>
          <w:szCs w:val="28"/>
          <w:shd w:val="clear" w:color="auto" w:fill="FFFFFF"/>
        </w:rPr>
        <w:t>у Ковалевському навчально-виховному комплексі «Казка» на тему «Основні права дитини». Під час заходу присутні дізналися основні положення Конвенції про права дитини від 20.11.1989 року. Аудиторія слухачів була різної вікової категорії: учні від 3 до 8 класу, навіть самі педагоги виявили бажання послухати</w:t>
      </w:r>
      <w:r w:rsidR="00947F59" w:rsidRPr="006E3F32">
        <w:rPr>
          <w:rStyle w:val="apple-converted-space"/>
          <w:rFonts w:ascii="Calibri" w:hAnsi="Calibri" w:cs="Calibri"/>
          <w:sz w:val="28"/>
          <w:szCs w:val="28"/>
          <w:shd w:val="clear" w:color="auto" w:fill="FFFFFF"/>
        </w:rPr>
        <w:t xml:space="preserve"> </w:t>
      </w:r>
      <w:r w:rsidR="00947F59" w:rsidRPr="006E3F32">
        <w:rPr>
          <w:rStyle w:val="highlightnode"/>
          <w:rFonts w:ascii="Calibri" w:hAnsi="Calibri" w:cs="Calibri"/>
          <w:sz w:val="28"/>
          <w:szCs w:val="28"/>
        </w:rPr>
        <w:t>лекцію</w:t>
      </w:r>
      <w:r w:rsidR="00947F59" w:rsidRPr="006E3F32">
        <w:rPr>
          <w:rFonts w:ascii="Calibri" w:hAnsi="Calibri" w:cs="Calibri"/>
          <w:sz w:val="28"/>
          <w:szCs w:val="28"/>
          <w:shd w:val="clear" w:color="auto" w:fill="FFFFFF"/>
        </w:rPr>
        <w:t>.</w:t>
      </w:r>
    </w:p>
    <w:p w:rsidR="00947F59" w:rsidRPr="006E3F32" w:rsidRDefault="00947F59" w:rsidP="005D0E6C">
      <w:pPr>
        <w:pStyle w:val="a3"/>
        <w:spacing w:before="0" w:beforeAutospacing="0" w:after="0" w:afterAutospacing="0"/>
        <w:ind w:firstLine="708"/>
        <w:jc w:val="both"/>
        <w:rPr>
          <w:rFonts w:ascii="Calibri" w:hAnsi="Calibri" w:cs="Calibri"/>
          <w:sz w:val="28"/>
          <w:szCs w:val="28"/>
          <w:shd w:val="clear" w:color="auto" w:fill="FDFDFB"/>
        </w:rPr>
      </w:pPr>
      <w:r w:rsidRPr="006E3F32">
        <w:rPr>
          <w:rFonts w:ascii="Calibri" w:hAnsi="Calibri" w:cs="Calibri"/>
          <w:noProof/>
          <w:sz w:val="28"/>
          <w:szCs w:val="28"/>
        </w:rPr>
        <w:drawing>
          <wp:anchor distT="0" distB="0" distL="114300" distR="114300" simplePos="0" relativeHeight="251831296" behindDoc="1" locked="0" layoutInCell="1" allowOverlap="1" wp14:anchorId="06162339" wp14:editId="1A51FA35">
            <wp:simplePos x="0" y="0"/>
            <wp:positionH relativeFrom="column">
              <wp:posOffset>-635</wp:posOffset>
            </wp:positionH>
            <wp:positionV relativeFrom="paragraph">
              <wp:posOffset>55880</wp:posOffset>
            </wp:positionV>
            <wp:extent cx="2345690" cy="1703070"/>
            <wp:effectExtent l="0" t="0" r="0" b="0"/>
            <wp:wrapTight wrapText="bothSides">
              <wp:wrapPolygon edited="0">
                <wp:start x="0" y="0"/>
                <wp:lineTo x="0" y="21262"/>
                <wp:lineTo x="21401" y="21262"/>
                <wp:lineTo x="21401" y="0"/>
                <wp:lineTo x="0" y="0"/>
              </wp:wrapPolygon>
            </wp:wrapTight>
            <wp:docPr id="68" name="Рисунок 68" descr="Zinkiv biblioteka 02.02.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kiv biblioteka 02.02.20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45690" cy="1703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F32">
        <w:rPr>
          <w:rStyle w:val="a7"/>
          <w:rFonts w:ascii="Calibri" w:hAnsi="Calibri" w:cs="Calibri"/>
          <w:b w:val="0"/>
          <w:sz w:val="28"/>
          <w:szCs w:val="28"/>
          <w:bdr w:val="none" w:sz="0" w:space="0" w:color="auto" w:frame="1"/>
          <w:shd w:val="clear" w:color="auto" w:fill="FDFDFB"/>
        </w:rPr>
        <w:t>02 лютого 2017 року</w:t>
      </w:r>
      <w:r w:rsidRPr="006E3F32">
        <w:rPr>
          <w:rStyle w:val="apple-converted-space"/>
          <w:rFonts w:ascii="Calibri" w:hAnsi="Calibri" w:cs="Calibri"/>
          <w:sz w:val="28"/>
          <w:szCs w:val="28"/>
          <w:bdr w:val="none" w:sz="0" w:space="0" w:color="auto" w:frame="1"/>
          <w:shd w:val="clear" w:color="auto" w:fill="FDFDFB"/>
        </w:rPr>
        <w:t xml:space="preserve"> </w:t>
      </w:r>
      <w:r w:rsidRPr="006E3F32">
        <w:rPr>
          <w:rFonts w:ascii="Calibri" w:hAnsi="Calibri" w:cs="Calibri"/>
          <w:sz w:val="28"/>
          <w:szCs w:val="28"/>
          <w:bdr w:val="none" w:sz="0" w:space="0" w:color="auto" w:frame="1"/>
          <w:shd w:val="clear" w:color="auto" w:fill="FDFDFB"/>
        </w:rPr>
        <w:t>заступник начальника Зіньківського бюро правової допомоги</w:t>
      </w:r>
      <w:r w:rsidRPr="006E3F32">
        <w:rPr>
          <w:rStyle w:val="apple-converted-space"/>
          <w:rFonts w:ascii="Calibri" w:hAnsi="Calibri" w:cs="Calibri"/>
          <w:sz w:val="28"/>
          <w:szCs w:val="28"/>
          <w:bdr w:val="none" w:sz="0" w:space="0" w:color="auto" w:frame="1"/>
          <w:shd w:val="clear" w:color="auto" w:fill="FDFDFB"/>
        </w:rPr>
        <w:t xml:space="preserve"> </w:t>
      </w:r>
      <w:r w:rsidRPr="006E3F32">
        <w:rPr>
          <w:rStyle w:val="a7"/>
          <w:rFonts w:ascii="Calibri" w:hAnsi="Calibri" w:cs="Calibri"/>
          <w:b w:val="0"/>
          <w:sz w:val="28"/>
          <w:szCs w:val="28"/>
          <w:bdr w:val="none" w:sz="0" w:space="0" w:color="auto" w:frame="1"/>
          <w:shd w:val="clear" w:color="auto" w:fill="FDFDFB"/>
        </w:rPr>
        <w:t>Сергій Корнійко</w:t>
      </w:r>
      <w:r w:rsidRPr="006E3F32">
        <w:rPr>
          <w:rStyle w:val="apple-converted-space"/>
          <w:rFonts w:ascii="Calibri" w:hAnsi="Calibri" w:cs="Calibri"/>
          <w:sz w:val="28"/>
          <w:szCs w:val="28"/>
          <w:bdr w:val="none" w:sz="0" w:space="0" w:color="auto" w:frame="1"/>
          <w:shd w:val="clear" w:color="auto" w:fill="FDFDFB"/>
        </w:rPr>
        <w:t xml:space="preserve"> </w:t>
      </w:r>
      <w:r w:rsidRPr="006E3F32">
        <w:rPr>
          <w:rFonts w:ascii="Calibri" w:hAnsi="Calibri" w:cs="Calibri"/>
          <w:sz w:val="28"/>
          <w:szCs w:val="28"/>
          <w:bdr w:val="none" w:sz="0" w:space="0" w:color="auto" w:frame="1"/>
          <w:shd w:val="clear" w:color="auto" w:fill="FDFDFB"/>
        </w:rPr>
        <w:t>зустрівся з учнями 11-х класів – членів клубу «Феміда» на базі Зіньківської центральної районної бібліотеки ім. В.Г. Короленка та провів захід у формі пізнавальної правової гри «На терезах Феміди».</w:t>
      </w:r>
      <w:r w:rsidRPr="006E3F32">
        <w:rPr>
          <w:rFonts w:ascii="Calibri" w:hAnsi="Calibri" w:cs="Calibri"/>
          <w:sz w:val="28"/>
          <w:szCs w:val="28"/>
          <w:shd w:val="clear" w:color="auto" w:fill="FDFDFB"/>
        </w:rPr>
        <w:t xml:space="preserve"> Діти мали змогу ознайомитися із судовою системою України та з середини побачити як відбувається судовий процес. Кожен учасник отримав свій процесуальний статус, був ознайомлений зі своїми процесуальними правами та обов’язками і повинен відповідати відведеній ролі у грі. Заступник начальника Зіньківського бюро правової допомоги Сергій Корнійко виступав у ролі судді та керував процесом.</w:t>
      </w:r>
    </w:p>
    <w:p w:rsidR="00947F59" w:rsidRPr="006E3F32" w:rsidRDefault="00CE0E9A" w:rsidP="005D0E6C">
      <w:pPr>
        <w:pStyle w:val="a3"/>
        <w:spacing w:before="0" w:beforeAutospacing="0" w:after="0" w:afterAutospacing="0"/>
        <w:ind w:firstLine="708"/>
        <w:jc w:val="both"/>
        <w:rPr>
          <w:rFonts w:ascii="Calibri" w:hAnsi="Calibri" w:cs="Calibri"/>
          <w:sz w:val="28"/>
          <w:szCs w:val="28"/>
        </w:rPr>
      </w:pPr>
      <w:r w:rsidRPr="006E3F32">
        <w:rPr>
          <w:rFonts w:ascii="Calibri" w:eastAsia="Calibri" w:hAnsi="Calibri" w:cs="Calibri"/>
          <w:noProof/>
          <w:color w:val="FF0000"/>
          <w:sz w:val="28"/>
          <w:szCs w:val="28"/>
        </w:rPr>
        <w:drawing>
          <wp:anchor distT="0" distB="0" distL="114300" distR="114300" simplePos="0" relativeHeight="251832320" behindDoc="1" locked="0" layoutInCell="1" allowOverlap="1" wp14:anchorId="1770EF00" wp14:editId="628D9BFA">
            <wp:simplePos x="0" y="0"/>
            <wp:positionH relativeFrom="column">
              <wp:posOffset>6350</wp:posOffset>
            </wp:positionH>
            <wp:positionV relativeFrom="paragraph">
              <wp:posOffset>33655</wp:posOffset>
            </wp:positionV>
            <wp:extent cx="2544445" cy="1911985"/>
            <wp:effectExtent l="0" t="0" r="0" b="0"/>
            <wp:wrapTight wrapText="bothSides">
              <wp:wrapPolygon edited="0">
                <wp:start x="0" y="0"/>
                <wp:lineTo x="0" y="21306"/>
                <wp:lineTo x="21508" y="21306"/>
                <wp:lineTo x="21508" y="0"/>
                <wp:lineTo x="0" y="0"/>
              </wp:wrapPolygon>
            </wp:wrapTight>
            <wp:docPr id="58" name="Изображение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2544445" cy="1911985"/>
                    </a:xfrm>
                    <a:prstGeom prst="rect">
                      <a:avLst/>
                    </a:prstGeom>
                  </pic:spPr>
                </pic:pic>
              </a:graphicData>
            </a:graphic>
            <wp14:sizeRelH relativeFrom="page">
              <wp14:pctWidth>0</wp14:pctWidth>
            </wp14:sizeRelH>
            <wp14:sizeRelV relativeFrom="page">
              <wp14:pctHeight>0</wp14:pctHeight>
            </wp14:sizeRelV>
          </wp:anchor>
        </w:drawing>
      </w:r>
      <w:r w:rsidR="006E3F32" w:rsidRPr="006E3F32">
        <w:rPr>
          <w:rFonts w:ascii="Calibri" w:hAnsi="Calibri" w:cs="Calibri"/>
          <w:sz w:val="28"/>
          <w:szCs w:val="28"/>
          <w:shd w:val="clear" w:color="auto" w:fill="FFFFFF"/>
        </w:rPr>
        <w:t>27 січня 2017 року в.о. начальника відділу «Кобеляцького бюро правової допомоги» Кременчуцького місцевого центру з надання безоплатної вторинної правової допомоги, Бобрищевою Ілоною, проведено семінар на тему: «Порядок призначення та виплати стипендій» для студентів державного професійно-технічного навчального закладу «Професійний аграрний ліцей» м. Кобеляки. В ході семінару Бобрищева Ілона розповіла аудиторії про основні положення «Порядок призначення і виплати стипендій», а</w:t>
      </w:r>
      <w:r w:rsidR="006E3F32" w:rsidRPr="006E3F32">
        <w:rPr>
          <w:rFonts w:ascii="Calibri" w:hAnsi="Calibri" w:cs="Calibri"/>
          <w:sz w:val="28"/>
          <w:szCs w:val="28"/>
        </w:rPr>
        <w:t xml:space="preserve"> також звернула увагу учнів на підстави та порядок виплати соціальних стипендій, оскільки більшість учнів, присутніх на семінарі, відносилися до категорій студентів, яким, відповідно до національного законодавства виплачують соціальні стипендії.</w:t>
      </w:r>
    </w:p>
    <w:p w:rsidR="006E3F32" w:rsidRPr="006E3F32" w:rsidRDefault="00CE0E9A" w:rsidP="005D0E6C">
      <w:pPr>
        <w:pStyle w:val="a3"/>
        <w:spacing w:before="0" w:beforeAutospacing="0" w:after="0" w:afterAutospacing="0"/>
        <w:ind w:firstLine="708"/>
        <w:jc w:val="both"/>
        <w:rPr>
          <w:rFonts w:ascii="Calibri" w:hAnsi="Calibri" w:cs="Calibri"/>
          <w:sz w:val="28"/>
          <w:szCs w:val="28"/>
          <w:shd w:val="clear" w:color="auto" w:fill="FFFFFF"/>
        </w:rPr>
      </w:pPr>
      <w:r w:rsidRPr="006E3F32">
        <w:rPr>
          <w:rFonts w:ascii="Calibri" w:hAnsi="Calibri" w:cs="Calibri"/>
          <w:noProof/>
          <w:sz w:val="28"/>
          <w:szCs w:val="28"/>
        </w:rPr>
        <w:drawing>
          <wp:anchor distT="0" distB="0" distL="0" distR="0" simplePos="0" relativeHeight="251799552" behindDoc="0" locked="0" layoutInCell="1" allowOverlap="1" wp14:anchorId="6822DDF2" wp14:editId="1CA96D0D">
            <wp:simplePos x="0" y="0"/>
            <wp:positionH relativeFrom="column">
              <wp:posOffset>-635</wp:posOffset>
            </wp:positionH>
            <wp:positionV relativeFrom="paragraph">
              <wp:posOffset>31750</wp:posOffset>
            </wp:positionV>
            <wp:extent cx="1651000" cy="1003935"/>
            <wp:effectExtent l="0" t="0" r="0" b="0"/>
            <wp:wrapSquare wrapText="largest"/>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51000" cy="10039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6E3F32" w:rsidRPr="006E3F32">
        <w:rPr>
          <w:rFonts w:ascii="Calibri" w:hAnsi="Calibri" w:cs="Calibri"/>
          <w:color w:val="1D2129"/>
          <w:sz w:val="28"/>
          <w:szCs w:val="28"/>
          <w:shd w:val="clear" w:color="auto" w:fill="FFFFFF"/>
        </w:rPr>
        <w:t>21 березня 2017 року</w:t>
      </w:r>
      <w:r w:rsidR="006E3F32" w:rsidRPr="006E3F32">
        <w:rPr>
          <w:rFonts w:ascii="Calibri" w:hAnsi="Calibri" w:cs="Calibri"/>
          <w:bCs/>
          <w:color w:val="1D2129"/>
          <w:sz w:val="28"/>
          <w:szCs w:val="28"/>
          <w:shd w:val="clear" w:color="auto" w:fill="FFFFFF"/>
        </w:rPr>
        <w:t xml:space="preserve"> заступник начальника</w:t>
      </w:r>
      <w:r>
        <w:rPr>
          <w:rStyle w:val="apple-converted-space"/>
          <w:rFonts w:ascii="Calibri" w:hAnsi="Calibri" w:cs="Calibri"/>
          <w:bCs/>
          <w:color w:val="1D2129"/>
          <w:sz w:val="28"/>
          <w:szCs w:val="28"/>
          <w:shd w:val="clear" w:color="auto" w:fill="FFFFFF"/>
        </w:rPr>
        <w:t xml:space="preserve"> Лохвицького</w:t>
      </w:r>
      <w:r w:rsidR="006E3F32" w:rsidRPr="006E3F32">
        <w:rPr>
          <w:rStyle w:val="apple-converted-space"/>
          <w:rFonts w:ascii="Calibri" w:hAnsi="Calibri" w:cs="Calibri"/>
          <w:bCs/>
          <w:color w:val="1D2129"/>
          <w:sz w:val="28"/>
          <w:szCs w:val="28"/>
          <w:shd w:val="clear" w:color="auto" w:fill="FFFFFF"/>
        </w:rPr>
        <w:t xml:space="preserve"> бюро правової допомоги</w:t>
      </w:r>
      <w:r w:rsidR="006E3F32" w:rsidRPr="006E3F32">
        <w:rPr>
          <w:rStyle w:val="apple-converted-space"/>
          <w:rFonts w:ascii="Calibri" w:hAnsi="Calibri" w:cs="Calibri"/>
          <w:color w:val="1D2129"/>
          <w:sz w:val="28"/>
          <w:szCs w:val="28"/>
          <w:shd w:val="clear" w:color="auto" w:fill="FFFFFF"/>
        </w:rPr>
        <w:t xml:space="preserve"> Марія Туник </w:t>
      </w:r>
      <w:r w:rsidR="006E3F32" w:rsidRPr="006E3F32">
        <w:rPr>
          <w:rFonts w:ascii="Calibri" w:eastAsia="Tahoma" w:hAnsi="Calibri" w:cs="Calibri"/>
          <w:bCs/>
          <w:sz w:val="28"/>
          <w:szCs w:val="28"/>
          <w:shd w:val="clear" w:color="auto" w:fill="FFFFFF"/>
        </w:rPr>
        <w:t>провела виховний урок для учнів 2 кла</w:t>
      </w:r>
      <w:r>
        <w:rPr>
          <w:rFonts w:ascii="Calibri" w:eastAsia="Tahoma" w:hAnsi="Calibri" w:cs="Calibri"/>
          <w:bCs/>
          <w:sz w:val="28"/>
          <w:szCs w:val="28"/>
          <w:shd w:val="clear" w:color="auto" w:fill="FFFFFF"/>
        </w:rPr>
        <w:t>су Лохвицької ЗОШ №3 на тему: «Знай свої права»</w:t>
      </w:r>
      <w:r w:rsidR="006E3F32" w:rsidRPr="006E3F32">
        <w:rPr>
          <w:rFonts w:ascii="Calibri" w:eastAsia="Tahoma" w:hAnsi="Calibri" w:cs="Calibri"/>
          <w:bCs/>
          <w:sz w:val="28"/>
          <w:szCs w:val="28"/>
          <w:shd w:val="clear" w:color="auto" w:fill="FFFFFF"/>
        </w:rPr>
        <w:t>.</w:t>
      </w:r>
    </w:p>
    <w:p w:rsidR="00CF38B0" w:rsidRPr="006E3F32" w:rsidRDefault="00CF38B0" w:rsidP="005D0E6C">
      <w:pPr>
        <w:pStyle w:val="a3"/>
        <w:spacing w:before="0" w:beforeAutospacing="0" w:after="0" w:afterAutospacing="0"/>
        <w:ind w:firstLine="708"/>
        <w:jc w:val="both"/>
        <w:rPr>
          <w:rFonts w:ascii="Calibri" w:hAnsi="Calibri" w:cs="Calibri"/>
          <w:sz w:val="28"/>
          <w:szCs w:val="28"/>
        </w:rPr>
      </w:pPr>
      <w:r w:rsidRPr="006E3F32">
        <w:rPr>
          <w:rFonts w:ascii="Calibri" w:hAnsi="Calibri" w:cs="Calibri"/>
          <w:sz w:val="28"/>
          <w:szCs w:val="28"/>
        </w:rPr>
        <w:t xml:space="preserve">Інформування громадськості про систему БВПД області, її повноваження, діяльність, надання широких верствам населення необхідного обсягу правових знань є одним із першочерговим завдань, яке ставлять перед собою фахівці РЦ, МЦ та бюро правової допомоги Полтавської </w:t>
      </w:r>
      <w:r w:rsidRPr="006E3F32">
        <w:rPr>
          <w:rFonts w:ascii="Calibri" w:hAnsi="Calibri" w:cs="Calibri"/>
          <w:sz w:val="28"/>
          <w:szCs w:val="28"/>
        </w:rPr>
        <w:lastRenderedPageBreak/>
        <w:t xml:space="preserve">області. Протягом </w:t>
      </w:r>
      <w:r w:rsidRPr="006E3F32">
        <w:rPr>
          <w:rStyle w:val="a6"/>
          <w:rFonts w:ascii="Calibri" w:hAnsi="Calibri" w:cs="Calibri"/>
          <w:bCs/>
          <w:i w:val="0"/>
          <w:sz w:val="28"/>
          <w:szCs w:val="28"/>
        </w:rPr>
        <w:t>I кварталу 201</w:t>
      </w:r>
      <w:r w:rsidR="002B32D3" w:rsidRPr="006E3F32">
        <w:rPr>
          <w:rStyle w:val="a6"/>
          <w:rFonts w:ascii="Calibri" w:hAnsi="Calibri" w:cs="Calibri"/>
          <w:bCs/>
          <w:i w:val="0"/>
          <w:sz w:val="28"/>
          <w:szCs w:val="28"/>
        </w:rPr>
        <w:t>7</w:t>
      </w:r>
      <w:r w:rsidRPr="006E3F32">
        <w:rPr>
          <w:rStyle w:val="a6"/>
          <w:rFonts w:ascii="Calibri" w:hAnsi="Calibri" w:cs="Calibri"/>
          <w:bCs/>
          <w:i w:val="0"/>
          <w:sz w:val="28"/>
          <w:szCs w:val="28"/>
        </w:rPr>
        <w:t xml:space="preserve"> року </w:t>
      </w:r>
      <w:r w:rsidRPr="006E3F32">
        <w:rPr>
          <w:rFonts w:ascii="Calibri" w:hAnsi="Calibri" w:cs="Calibri"/>
          <w:sz w:val="28"/>
          <w:szCs w:val="28"/>
        </w:rPr>
        <w:t>Регі</w:t>
      </w:r>
      <w:r w:rsidR="00C54581" w:rsidRPr="006E3F32">
        <w:rPr>
          <w:rFonts w:ascii="Calibri" w:hAnsi="Calibri" w:cs="Calibri"/>
          <w:sz w:val="28"/>
          <w:szCs w:val="28"/>
        </w:rPr>
        <w:t>ональним центром було розміщено</w:t>
      </w:r>
      <w:r w:rsidRPr="006E3F32">
        <w:rPr>
          <w:rFonts w:ascii="Calibri" w:hAnsi="Calibri" w:cs="Calibri"/>
          <w:sz w:val="28"/>
          <w:szCs w:val="28"/>
        </w:rPr>
        <w:t xml:space="preserve"> інформаційних матеріалів щодо функці</w:t>
      </w:r>
      <w:r w:rsidR="00C54581" w:rsidRPr="006E3F32">
        <w:rPr>
          <w:rFonts w:ascii="Calibri" w:hAnsi="Calibri" w:cs="Calibri"/>
          <w:sz w:val="28"/>
          <w:szCs w:val="28"/>
        </w:rPr>
        <w:t>онування системи БПД у регіоні.</w:t>
      </w:r>
    </w:p>
    <w:p w:rsidR="00CF38B0" w:rsidRPr="006E3F32" w:rsidRDefault="00CF38B0" w:rsidP="005D0E6C">
      <w:pPr>
        <w:pStyle w:val="a3"/>
        <w:spacing w:before="0" w:beforeAutospacing="0" w:after="0" w:afterAutospacing="0"/>
        <w:ind w:firstLine="708"/>
        <w:jc w:val="both"/>
        <w:rPr>
          <w:rFonts w:ascii="Calibri" w:hAnsi="Calibri" w:cs="Calibri"/>
          <w:sz w:val="28"/>
          <w:szCs w:val="28"/>
        </w:rPr>
      </w:pPr>
      <w:r w:rsidRPr="006E3F32">
        <w:rPr>
          <w:rFonts w:ascii="Calibri" w:hAnsi="Calibri" w:cs="Calibri"/>
          <w:sz w:val="28"/>
          <w:szCs w:val="28"/>
        </w:rPr>
        <w:t>З метою поширення інформації про свою діяльність, інформування громадян про їх права та механізми їх реалізації Регіональним центром з надання БВПД у Полтавській області налагоджено ефективну співпрацю з місцевими телерадіокомпаніями, обласним радіомовленням, інтернет-виданнями та друковани</w:t>
      </w:r>
      <w:r w:rsidR="006E3F32" w:rsidRPr="006E3F32">
        <w:rPr>
          <w:rFonts w:ascii="Calibri" w:hAnsi="Calibri" w:cs="Calibri"/>
          <w:sz w:val="28"/>
          <w:szCs w:val="28"/>
        </w:rPr>
        <w:t>ми засобами масової інформації.</w:t>
      </w:r>
    </w:p>
    <w:p w:rsidR="00CF38B0" w:rsidRPr="006E3F32" w:rsidRDefault="00CF38B0" w:rsidP="005D0E6C">
      <w:pPr>
        <w:pStyle w:val="a3"/>
        <w:spacing w:before="0" w:beforeAutospacing="0" w:after="0" w:afterAutospacing="0"/>
        <w:ind w:firstLine="708"/>
        <w:jc w:val="both"/>
        <w:rPr>
          <w:rFonts w:ascii="Calibri" w:hAnsi="Calibri" w:cs="Calibri"/>
          <w:sz w:val="28"/>
          <w:szCs w:val="28"/>
        </w:rPr>
      </w:pPr>
      <w:r w:rsidRPr="006E3F32">
        <w:rPr>
          <w:rFonts w:ascii="Calibri" w:hAnsi="Calibri" w:cs="Calibri"/>
          <w:sz w:val="28"/>
          <w:szCs w:val="28"/>
        </w:rPr>
        <w:t>Та</w:t>
      </w:r>
      <w:r w:rsidR="00C54581" w:rsidRPr="006E3F32">
        <w:rPr>
          <w:rFonts w:ascii="Calibri" w:hAnsi="Calibri" w:cs="Calibri"/>
          <w:sz w:val="28"/>
          <w:szCs w:val="28"/>
        </w:rPr>
        <w:t xml:space="preserve">к, РЦ </w:t>
      </w:r>
      <w:r w:rsidRPr="006E3F32">
        <w:rPr>
          <w:rFonts w:ascii="Calibri" w:hAnsi="Calibri" w:cs="Calibri"/>
          <w:sz w:val="28"/>
          <w:szCs w:val="28"/>
        </w:rPr>
        <w:t>здійснюється сп</w:t>
      </w:r>
      <w:r w:rsidR="006E3F32" w:rsidRPr="006E3F32">
        <w:rPr>
          <w:rFonts w:ascii="Calibri" w:hAnsi="Calibri" w:cs="Calibri"/>
          <w:sz w:val="28"/>
          <w:szCs w:val="28"/>
        </w:rPr>
        <w:t>івпраця з обласною філією НТКУ «</w:t>
      </w:r>
      <w:r w:rsidRPr="006E3F32">
        <w:rPr>
          <w:rFonts w:ascii="Calibri" w:hAnsi="Calibri" w:cs="Calibri"/>
          <w:sz w:val="28"/>
          <w:szCs w:val="28"/>
        </w:rPr>
        <w:t>Лтава», телекомпанією «Місто» та «ІРТ», регіональним електронним виданням ОКІА «Новини Полтавщини», інтернет-виданнями «</w:t>
      </w:r>
      <w:r w:rsidR="006E3F32" w:rsidRPr="006E3F32">
        <w:rPr>
          <w:rFonts w:ascii="Calibri" w:hAnsi="Calibri" w:cs="Calibri"/>
          <w:sz w:val="28"/>
          <w:szCs w:val="28"/>
        </w:rPr>
        <w:t>Полтава-інфо», «ВсеВести.com», «Трибуна», «Репортер Полтава»</w:t>
      </w:r>
      <w:r w:rsidRPr="006E3F32">
        <w:rPr>
          <w:rFonts w:ascii="Calibri" w:hAnsi="Calibri" w:cs="Calibri"/>
          <w:sz w:val="28"/>
          <w:szCs w:val="28"/>
        </w:rPr>
        <w:t xml:space="preserve">, газетами «Вечірня </w:t>
      </w:r>
      <w:r w:rsidR="006E3F32" w:rsidRPr="006E3F32">
        <w:rPr>
          <w:rFonts w:ascii="Calibri" w:hAnsi="Calibri" w:cs="Calibri"/>
          <w:sz w:val="28"/>
          <w:szCs w:val="28"/>
        </w:rPr>
        <w:t xml:space="preserve">Полтава», «Полтавський вісник», «Події та коментарі», «Коло», </w:t>
      </w:r>
      <w:r w:rsidRPr="006E3F32">
        <w:rPr>
          <w:rFonts w:ascii="Calibri" w:hAnsi="Calibri" w:cs="Calibri"/>
          <w:sz w:val="28"/>
          <w:szCs w:val="28"/>
        </w:rPr>
        <w:t>«Полтавська думка-2000», С</w:t>
      </w:r>
      <w:r w:rsidR="00CE0E9A">
        <w:rPr>
          <w:rFonts w:ascii="Calibri" w:hAnsi="Calibri" w:cs="Calibri"/>
          <w:sz w:val="28"/>
          <w:szCs w:val="28"/>
        </w:rPr>
        <w:t>ила духу»</w:t>
      </w:r>
      <w:r w:rsidR="00C54581" w:rsidRPr="006E3F32">
        <w:rPr>
          <w:rFonts w:ascii="Calibri" w:hAnsi="Calibri" w:cs="Calibri"/>
          <w:sz w:val="28"/>
          <w:szCs w:val="28"/>
        </w:rPr>
        <w:t>, «Бізнес ера» та ін.</w:t>
      </w:r>
    </w:p>
    <w:p w:rsidR="00CF38B0" w:rsidRPr="006E3F32" w:rsidRDefault="00C54581" w:rsidP="005D0E6C">
      <w:pPr>
        <w:pStyle w:val="a3"/>
        <w:spacing w:before="0" w:beforeAutospacing="0" w:after="0" w:afterAutospacing="0"/>
        <w:ind w:firstLine="708"/>
        <w:jc w:val="both"/>
        <w:rPr>
          <w:rStyle w:val="a6"/>
          <w:rFonts w:ascii="Calibri" w:hAnsi="Calibri" w:cs="Calibri"/>
          <w:bCs/>
          <w:i w:val="0"/>
          <w:sz w:val="28"/>
          <w:szCs w:val="28"/>
          <w:shd w:val="clear" w:color="auto" w:fill="FFFFFF"/>
        </w:rPr>
      </w:pPr>
      <w:r w:rsidRPr="006E3F32">
        <w:rPr>
          <w:rStyle w:val="a6"/>
          <w:rFonts w:ascii="Calibri" w:hAnsi="Calibri" w:cs="Calibri"/>
          <w:bCs/>
          <w:i w:val="0"/>
          <w:sz w:val="28"/>
          <w:szCs w:val="28"/>
          <w:shd w:val="clear" w:color="auto" w:fill="FFFFFF"/>
        </w:rPr>
        <w:t>18 січня 2017 року у</w:t>
      </w:r>
      <w:r w:rsidR="00CF38B0" w:rsidRPr="006E3F32">
        <w:rPr>
          <w:rStyle w:val="a6"/>
          <w:rFonts w:ascii="Calibri" w:hAnsi="Calibri" w:cs="Calibri"/>
          <w:bCs/>
          <w:i w:val="0"/>
          <w:sz w:val="28"/>
          <w:szCs w:val="28"/>
          <w:shd w:val="clear" w:color="auto" w:fill="FFFFFF"/>
        </w:rPr>
        <w:t xml:space="preserve"> прес-центрі «Новини Полтавщини» відбула</w:t>
      </w:r>
      <w:r w:rsidRPr="006E3F32">
        <w:rPr>
          <w:rStyle w:val="a6"/>
          <w:rFonts w:ascii="Calibri" w:hAnsi="Calibri" w:cs="Calibri"/>
          <w:bCs/>
          <w:i w:val="0"/>
          <w:sz w:val="28"/>
          <w:szCs w:val="28"/>
          <w:shd w:val="clear" w:color="auto" w:fill="FFFFFF"/>
        </w:rPr>
        <w:t xml:space="preserve">ся прес-конференція керівників </w:t>
      </w:r>
      <w:r w:rsidR="00CF38B0" w:rsidRPr="006E3F32">
        <w:rPr>
          <w:rStyle w:val="a6"/>
          <w:rFonts w:ascii="Calibri" w:hAnsi="Calibri" w:cs="Calibri"/>
          <w:bCs/>
          <w:i w:val="0"/>
          <w:sz w:val="28"/>
          <w:szCs w:val="28"/>
          <w:shd w:val="clear" w:color="auto" w:fill="FFFFFF"/>
        </w:rPr>
        <w:t>та адвокатів системи безоплатної правової допомоги Полтавської області. На питання представників полтавських ЗМІ відповідали директор Регіонального центру з надання безоплатної вторинн</w:t>
      </w:r>
      <w:r w:rsidRPr="006E3F32">
        <w:rPr>
          <w:rStyle w:val="a6"/>
          <w:rFonts w:ascii="Calibri" w:hAnsi="Calibri" w:cs="Calibri"/>
          <w:bCs/>
          <w:i w:val="0"/>
          <w:sz w:val="28"/>
          <w:szCs w:val="28"/>
          <w:shd w:val="clear" w:color="auto" w:fill="FFFFFF"/>
        </w:rPr>
        <w:t xml:space="preserve">ої правової допомоги Олександр </w:t>
      </w:r>
      <w:r w:rsidR="00CF38B0" w:rsidRPr="006E3F32">
        <w:rPr>
          <w:rStyle w:val="a6"/>
          <w:rFonts w:ascii="Calibri" w:hAnsi="Calibri" w:cs="Calibri"/>
          <w:bCs/>
          <w:i w:val="0"/>
          <w:sz w:val="28"/>
          <w:szCs w:val="28"/>
          <w:shd w:val="clear" w:color="auto" w:fill="FFFFFF"/>
        </w:rPr>
        <w:t>Черчатий, директори місцевих центрів з надання безоплатної вторинної правової допомоги Людмила Бубир, Ігор Рибас та адвокат системи БВПД Роман Чередник.</w:t>
      </w:r>
    </w:p>
    <w:p w:rsidR="00C54581" w:rsidRPr="006E3F32" w:rsidRDefault="00CE0E9A" w:rsidP="005D0E6C">
      <w:pPr>
        <w:pStyle w:val="a3"/>
        <w:spacing w:before="0" w:beforeAutospacing="0" w:after="0" w:afterAutospacing="0"/>
        <w:ind w:firstLine="708"/>
        <w:jc w:val="both"/>
        <w:rPr>
          <w:rFonts w:ascii="Calibri" w:hAnsi="Calibri" w:cs="Calibri"/>
          <w:sz w:val="28"/>
          <w:szCs w:val="28"/>
          <w:shd w:val="clear" w:color="auto" w:fill="FFFFFF"/>
        </w:rPr>
      </w:pPr>
      <w:r w:rsidRPr="006E3F32">
        <w:rPr>
          <w:rFonts w:ascii="Calibri" w:hAnsi="Calibri" w:cs="Calibri"/>
          <w:noProof/>
          <w:sz w:val="28"/>
          <w:szCs w:val="28"/>
        </w:rPr>
        <w:drawing>
          <wp:anchor distT="0" distB="0" distL="114300" distR="114300" simplePos="0" relativeHeight="251680768" behindDoc="0" locked="0" layoutInCell="1" allowOverlap="1" wp14:anchorId="585706C7" wp14:editId="1DABD2DE">
            <wp:simplePos x="0" y="0"/>
            <wp:positionH relativeFrom="column">
              <wp:posOffset>34925</wp:posOffset>
            </wp:positionH>
            <wp:positionV relativeFrom="paragraph">
              <wp:posOffset>102235</wp:posOffset>
            </wp:positionV>
            <wp:extent cx="2515870" cy="1584325"/>
            <wp:effectExtent l="0" t="0" r="0" b="0"/>
            <wp:wrapSquare wrapText="bothSides"/>
            <wp:docPr id="42" name="Рисунок 42" descr="http://poltava.legalaid.gov.ua/images/novunu/3ubcYtanxH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ltava.legalaid.gov.ua/images/novunu/3ubcYtanxHk_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15870"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4581" w:rsidRPr="006E3F32">
        <w:rPr>
          <w:rFonts w:ascii="Calibri" w:hAnsi="Calibri" w:cs="Calibri"/>
          <w:sz w:val="28"/>
          <w:szCs w:val="28"/>
          <w:shd w:val="clear" w:color="auto" w:fill="FFFFFF"/>
        </w:rPr>
        <w:t>У рамках прес-конференції очільники системи БВПД області презентували новий етап у забезпеченні безоплатної правової допомоги для населення, пов'язаний із переходом до забезпечення розвитку правової спроможності територіальних громад та інформування щодо організації роботи по наданню правової допомоги, враховуючи зміни до Закону України «Про безоплатну правову допомогу», яким значно розширено коло осіб, які мають право на отримання БВПД.</w:t>
      </w:r>
    </w:p>
    <w:p w:rsidR="00C54581" w:rsidRPr="006E3F32" w:rsidRDefault="00CE0E9A" w:rsidP="005D0E6C">
      <w:pPr>
        <w:pStyle w:val="a3"/>
        <w:spacing w:before="0" w:beforeAutospacing="0" w:after="0" w:afterAutospacing="0"/>
        <w:ind w:firstLine="708"/>
        <w:jc w:val="both"/>
        <w:rPr>
          <w:rFonts w:ascii="Calibri" w:hAnsi="Calibri" w:cs="Calibri"/>
          <w:i/>
          <w:sz w:val="28"/>
          <w:szCs w:val="28"/>
        </w:rPr>
      </w:pPr>
      <w:r w:rsidRPr="006E3F32">
        <w:rPr>
          <w:rFonts w:ascii="Calibri" w:hAnsi="Calibri" w:cs="Calibri"/>
          <w:noProof/>
          <w:sz w:val="28"/>
          <w:szCs w:val="28"/>
        </w:rPr>
        <w:drawing>
          <wp:anchor distT="0" distB="0" distL="114300" distR="114300" simplePos="0" relativeHeight="251681792" behindDoc="0" locked="0" layoutInCell="1" allowOverlap="1" wp14:anchorId="7BA42695" wp14:editId="63691627">
            <wp:simplePos x="0" y="0"/>
            <wp:positionH relativeFrom="column">
              <wp:posOffset>3749040</wp:posOffset>
            </wp:positionH>
            <wp:positionV relativeFrom="paragraph">
              <wp:posOffset>16510</wp:posOffset>
            </wp:positionV>
            <wp:extent cx="2416175" cy="1356995"/>
            <wp:effectExtent l="0" t="0" r="0" b="0"/>
            <wp:wrapSquare wrapText="bothSides"/>
            <wp:docPr id="43" name="Рисунок 43" descr="fuFRENkF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FRENkFAC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16175" cy="1356995"/>
                    </a:xfrm>
                    <a:prstGeom prst="rect">
                      <a:avLst/>
                    </a:prstGeom>
                    <a:noFill/>
                    <a:ln>
                      <a:noFill/>
                    </a:ln>
                  </pic:spPr>
                </pic:pic>
              </a:graphicData>
            </a:graphic>
            <wp14:sizeRelH relativeFrom="page">
              <wp14:pctWidth>0</wp14:pctWidth>
            </wp14:sizeRelH>
            <wp14:sizeRelV relativeFrom="page">
              <wp14:pctHeight>0</wp14:pctHeight>
            </wp14:sizeRelV>
          </wp:anchor>
        </w:drawing>
      </w:r>
      <w:r w:rsidR="00C54581" w:rsidRPr="006E3F32">
        <w:rPr>
          <w:rFonts w:ascii="Calibri" w:hAnsi="Calibri" w:cs="Calibri"/>
          <w:sz w:val="28"/>
          <w:szCs w:val="28"/>
          <w:shd w:val="clear" w:color="auto" w:fill="FFFFFF"/>
        </w:rPr>
        <w:t>Роман Чередник зазначив основні аспекти роботи адвоката у системі БВПД, поінформував про позитивну практику розгляду справ, зазначив найбільш поширені питання, які потребують вирішення у суді. Це сімейні, спадкові, трудові правовідносини.</w:t>
      </w:r>
    </w:p>
    <w:p w:rsidR="00CF38B0" w:rsidRPr="006E3F32" w:rsidRDefault="00C54581" w:rsidP="005D0E6C">
      <w:pPr>
        <w:pStyle w:val="a3"/>
        <w:spacing w:before="0" w:beforeAutospacing="0" w:after="0" w:afterAutospacing="0"/>
        <w:ind w:firstLine="708"/>
        <w:jc w:val="both"/>
        <w:rPr>
          <w:rStyle w:val="a6"/>
          <w:rFonts w:ascii="Calibri" w:hAnsi="Calibri" w:cs="Calibri"/>
          <w:bCs/>
          <w:i w:val="0"/>
          <w:sz w:val="28"/>
          <w:szCs w:val="28"/>
          <w:shd w:val="clear" w:color="auto" w:fill="FFFFFF"/>
        </w:rPr>
      </w:pPr>
      <w:r w:rsidRPr="006E3F32">
        <w:rPr>
          <w:rFonts w:ascii="Calibri" w:hAnsi="Calibri" w:cs="Calibri"/>
          <w:noProof/>
          <w:sz w:val="28"/>
          <w:szCs w:val="28"/>
        </w:rPr>
        <w:drawing>
          <wp:anchor distT="0" distB="0" distL="114300" distR="114300" simplePos="0" relativeHeight="251683840" behindDoc="0" locked="0" layoutInCell="1" allowOverlap="1" wp14:anchorId="69153292" wp14:editId="6D41EB18">
            <wp:simplePos x="0" y="0"/>
            <wp:positionH relativeFrom="column">
              <wp:posOffset>-4445</wp:posOffset>
            </wp:positionH>
            <wp:positionV relativeFrom="paragraph">
              <wp:posOffset>118745</wp:posOffset>
            </wp:positionV>
            <wp:extent cx="2716530" cy="1525270"/>
            <wp:effectExtent l="0" t="0" r="0" b="0"/>
            <wp:wrapSquare wrapText="bothSides"/>
            <wp:docPr id="45" name="Рисунок 45" descr="m3xZ9JU5N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3xZ9JU5N3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16530" cy="152527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8B0" w:rsidRPr="006E3F32">
        <w:rPr>
          <w:rStyle w:val="a6"/>
          <w:rFonts w:ascii="Calibri" w:hAnsi="Calibri" w:cs="Calibri"/>
          <w:bCs/>
          <w:i w:val="0"/>
          <w:sz w:val="28"/>
          <w:szCs w:val="28"/>
          <w:shd w:val="clear" w:color="auto" w:fill="FFFFFF"/>
        </w:rPr>
        <w:t xml:space="preserve">Протягом 1 кварталу 2017 року в ефірі радіопередачі «В межах закону» обласної державної телерадіокомпанії «Лтава», яка створена в рамках реалізації Програми правової освіти населення області та спрямована на набуття громадянами необхідного рівня правових </w:t>
      </w:r>
      <w:r w:rsidR="00CF38B0" w:rsidRPr="006E3F32">
        <w:rPr>
          <w:rStyle w:val="a6"/>
          <w:rFonts w:ascii="Calibri" w:hAnsi="Calibri" w:cs="Calibri"/>
          <w:bCs/>
          <w:i w:val="0"/>
          <w:sz w:val="28"/>
          <w:szCs w:val="28"/>
          <w:shd w:val="clear" w:color="auto" w:fill="FFFFFF"/>
        </w:rPr>
        <w:lastRenderedPageBreak/>
        <w:t>знань, знання своїх прав та свобод і механізмів їх захисту фахівці системи безоплатної правової допомоги області інформували слухачів  про новації у роботі системи БВПД, про основні заходи, які проводяться РЦ, МЦ з надання БВПД та бюро правової допомоги, які спрямовані на посилення правової спроможності як громад області, так і окремо кожного громадянина та роз’яснювали основні положення чинного законодавства, внесення змін до Закону України «Про безоплатну правову допом</w:t>
      </w:r>
      <w:r w:rsidRPr="006E3F32">
        <w:rPr>
          <w:rStyle w:val="a6"/>
          <w:rFonts w:ascii="Calibri" w:hAnsi="Calibri" w:cs="Calibri"/>
          <w:bCs/>
          <w:i w:val="0"/>
          <w:sz w:val="28"/>
          <w:szCs w:val="28"/>
          <w:shd w:val="clear" w:color="auto" w:fill="FFFFFF"/>
        </w:rPr>
        <w:t xml:space="preserve">огу», що стосуються розширення </w:t>
      </w:r>
      <w:r w:rsidR="00CF38B0" w:rsidRPr="006E3F32">
        <w:rPr>
          <w:rStyle w:val="a6"/>
          <w:rFonts w:ascii="Calibri" w:hAnsi="Calibri" w:cs="Calibri"/>
          <w:bCs/>
          <w:i w:val="0"/>
          <w:sz w:val="28"/>
          <w:szCs w:val="28"/>
          <w:shd w:val="clear" w:color="auto" w:fill="FFFFFF"/>
        </w:rPr>
        <w:t>осіб з числ</w:t>
      </w:r>
      <w:r w:rsidRPr="006E3F32">
        <w:rPr>
          <w:rStyle w:val="a6"/>
          <w:rFonts w:ascii="Calibri" w:hAnsi="Calibri" w:cs="Calibri"/>
          <w:bCs/>
          <w:i w:val="0"/>
          <w:sz w:val="28"/>
          <w:szCs w:val="28"/>
          <w:shd w:val="clear" w:color="auto" w:fill="FFFFFF"/>
        </w:rPr>
        <w:t>а ВПО та АТО.</w:t>
      </w:r>
    </w:p>
    <w:p w:rsidR="007076AE" w:rsidRPr="006E3F32" w:rsidRDefault="00CE0E9A" w:rsidP="007076AE">
      <w:pPr>
        <w:spacing w:after="0" w:line="240" w:lineRule="auto"/>
        <w:ind w:firstLine="708"/>
        <w:jc w:val="both"/>
        <w:rPr>
          <w:rFonts w:ascii="Calibri" w:eastAsia="Times New Roman" w:hAnsi="Calibri" w:cs="Calibri"/>
          <w:bCs/>
          <w:iCs/>
          <w:sz w:val="28"/>
          <w:szCs w:val="28"/>
          <w:lang w:eastAsia="ru-RU"/>
        </w:rPr>
      </w:pPr>
      <w:r w:rsidRPr="006E3F32">
        <w:rPr>
          <w:rFonts w:ascii="Calibri" w:hAnsi="Calibri" w:cs="Calibri"/>
          <w:noProof/>
          <w:sz w:val="28"/>
          <w:szCs w:val="28"/>
        </w:rPr>
        <w:drawing>
          <wp:anchor distT="0" distB="0" distL="114300" distR="114300" simplePos="0" relativeHeight="251684864" behindDoc="0" locked="0" layoutInCell="1" allowOverlap="1" wp14:anchorId="492FE51A" wp14:editId="4D74F9E0">
            <wp:simplePos x="0" y="0"/>
            <wp:positionH relativeFrom="column">
              <wp:posOffset>-635</wp:posOffset>
            </wp:positionH>
            <wp:positionV relativeFrom="paragraph">
              <wp:posOffset>956310</wp:posOffset>
            </wp:positionV>
            <wp:extent cx="2573020" cy="1601470"/>
            <wp:effectExtent l="0" t="0" r="0" b="0"/>
            <wp:wrapSquare wrapText="bothSides"/>
            <wp:docPr id="46" name="Рисунок 46" descr="17239651 1259861327433708 3358199362219352184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7239651 1259861327433708 3358199362219352184 o"/>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73020" cy="160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1BD" w:rsidRPr="006E3F32">
        <w:rPr>
          <w:rFonts w:ascii="Calibri" w:hAnsi="Calibri" w:cs="Calibri"/>
          <w:noProof/>
          <w:sz w:val="28"/>
          <w:szCs w:val="28"/>
        </w:rPr>
        <w:drawing>
          <wp:anchor distT="0" distB="0" distL="114300" distR="114300" simplePos="0" relativeHeight="251685888" behindDoc="0" locked="0" layoutInCell="1" allowOverlap="1" wp14:anchorId="3D738D1F" wp14:editId="14F9AB5E">
            <wp:simplePos x="0" y="0"/>
            <wp:positionH relativeFrom="column">
              <wp:posOffset>3522980</wp:posOffset>
            </wp:positionH>
            <wp:positionV relativeFrom="paragraph">
              <wp:posOffset>3086735</wp:posOffset>
            </wp:positionV>
            <wp:extent cx="2607945" cy="1656080"/>
            <wp:effectExtent l="0" t="0" r="0" b="0"/>
            <wp:wrapSquare wrapText="bothSides"/>
            <wp:docPr id="47" name="Рисунок 47" descr="17211998 1259861080767066 2750463118478555222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7211998 1259861080767066 2750463118478555222 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07945" cy="165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C54581" w:rsidRPr="006E3F32">
        <w:rPr>
          <w:rFonts w:ascii="Calibri" w:hAnsi="Calibri" w:cs="Calibri"/>
          <w:noProof/>
          <w:sz w:val="28"/>
          <w:szCs w:val="28"/>
        </w:rPr>
        <w:drawing>
          <wp:anchor distT="0" distB="0" distL="114300" distR="114300" simplePos="0" relativeHeight="251682816" behindDoc="0" locked="0" layoutInCell="1" allowOverlap="1" wp14:anchorId="15D416BF" wp14:editId="04795669">
            <wp:simplePos x="0" y="0"/>
            <wp:positionH relativeFrom="column">
              <wp:posOffset>-9525</wp:posOffset>
            </wp:positionH>
            <wp:positionV relativeFrom="paragraph">
              <wp:posOffset>-1581785</wp:posOffset>
            </wp:positionV>
            <wp:extent cx="2799715" cy="1572260"/>
            <wp:effectExtent l="0" t="0" r="0" b="0"/>
            <wp:wrapSquare wrapText="bothSides"/>
            <wp:docPr id="44" name="Рисунок 44" descr="http://poltava.legalaid.gov.ua/images/Ej4KNKtBd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ltava.legalaid.gov.ua/images/Ej4KNKtBdN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99715" cy="1572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54581" w:rsidRPr="006E3F32">
        <w:rPr>
          <w:rFonts w:ascii="Calibri" w:eastAsia="Times New Roman" w:hAnsi="Calibri" w:cs="Calibri"/>
          <w:bCs/>
          <w:iCs/>
          <w:sz w:val="28"/>
          <w:szCs w:val="28"/>
          <w:lang w:eastAsia="ru-RU"/>
        </w:rPr>
        <w:t>13 березня 2017 року, фахівці системи БПД Полтавщини спільно з постійними партнерами - благодійною організацією «Світло надії», провели брифінг для представників засобів масової інформації м. Полтави. Під час заходу представників мас-медіа та громадськості поінформували про права ВПО, практичні аспекти їх реалізації та куди слід звертатися ВПО при виникненні тих чи інших правових питань, зокрема, і на теренах Полтавщини.</w:t>
      </w:r>
    </w:p>
    <w:p w:rsidR="00C54581" w:rsidRPr="006E3F32" w:rsidRDefault="00C54581" w:rsidP="007076AE">
      <w:pPr>
        <w:spacing w:after="0" w:line="240" w:lineRule="auto"/>
        <w:ind w:firstLine="708"/>
        <w:jc w:val="both"/>
        <w:rPr>
          <w:rStyle w:val="a6"/>
          <w:rFonts w:ascii="Calibri" w:eastAsia="Times New Roman" w:hAnsi="Calibri" w:cs="Calibri"/>
          <w:i w:val="0"/>
          <w:iCs w:val="0"/>
          <w:sz w:val="28"/>
          <w:szCs w:val="28"/>
          <w:lang w:eastAsia="ru-RU"/>
        </w:rPr>
      </w:pPr>
      <w:r w:rsidRPr="006E3F32">
        <w:rPr>
          <w:rFonts w:ascii="Calibri" w:eastAsia="Times New Roman" w:hAnsi="Calibri" w:cs="Calibri"/>
          <w:sz w:val="28"/>
          <w:szCs w:val="28"/>
          <w:lang w:eastAsia="ru-RU"/>
        </w:rPr>
        <w:t>В якості спікерів виступили представники БО «Світло надії», фахівці Регіонального центру з надання безоплатної вторинної правової допомоги у Полтавській області та Другого полтавського місцевого центру з надання БВПД.</w:t>
      </w:r>
    </w:p>
    <w:p w:rsidR="00CF38B0" w:rsidRPr="006E3F32" w:rsidRDefault="00CF38B0" w:rsidP="005D0E6C">
      <w:pPr>
        <w:pStyle w:val="a3"/>
        <w:spacing w:before="0" w:beforeAutospacing="0" w:after="0" w:afterAutospacing="0"/>
        <w:ind w:firstLine="708"/>
        <w:jc w:val="both"/>
        <w:rPr>
          <w:rStyle w:val="a6"/>
          <w:rFonts w:ascii="Calibri" w:hAnsi="Calibri" w:cs="Calibri"/>
          <w:bCs/>
          <w:i w:val="0"/>
          <w:sz w:val="28"/>
          <w:szCs w:val="28"/>
          <w:shd w:val="clear" w:color="auto" w:fill="FFFFFF"/>
        </w:rPr>
      </w:pPr>
      <w:r w:rsidRPr="006E3F32">
        <w:rPr>
          <w:rStyle w:val="a6"/>
          <w:rFonts w:ascii="Calibri" w:hAnsi="Calibri" w:cs="Calibri"/>
          <w:bCs/>
          <w:i w:val="0"/>
          <w:sz w:val="28"/>
          <w:szCs w:val="28"/>
          <w:shd w:val="clear" w:color="auto" w:fill="FFFFFF"/>
        </w:rPr>
        <w:t>29 березня 2017 року</w:t>
      </w:r>
      <w:r w:rsidR="006A61BD" w:rsidRPr="006E3F32">
        <w:rPr>
          <w:rStyle w:val="apple-converted-space"/>
          <w:rFonts w:ascii="Calibri" w:hAnsi="Calibri" w:cs="Calibri"/>
          <w:bCs/>
          <w:i/>
          <w:iCs/>
          <w:sz w:val="28"/>
          <w:szCs w:val="28"/>
          <w:shd w:val="clear" w:color="auto" w:fill="FFFFFF"/>
        </w:rPr>
        <w:t xml:space="preserve"> </w:t>
      </w:r>
      <w:r w:rsidRPr="006E3F32">
        <w:rPr>
          <w:rStyle w:val="a6"/>
          <w:rFonts w:ascii="Calibri" w:hAnsi="Calibri" w:cs="Calibri"/>
          <w:bCs/>
          <w:i w:val="0"/>
          <w:sz w:val="28"/>
          <w:szCs w:val="28"/>
          <w:shd w:val="clear" w:color="auto" w:fill="FFFFFF"/>
        </w:rPr>
        <w:t>директор Регіонального центру з надання безоплатної вторинної правової допомоги у Полтавській області Ол</w:t>
      </w:r>
      <w:r w:rsidR="006A61BD" w:rsidRPr="006E3F32">
        <w:rPr>
          <w:rStyle w:val="a6"/>
          <w:rFonts w:ascii="Calibri" w:hAnsi="Calibri" w:cs="Calibri"/>
          <w:bCs/>
          <w:i w:val="0"/>
          <w:sz w:val="28"/>
          <w:szCs w:val="28"/>
          <w:shd w:val="clear" w:color="auto" w:fill="FFFFFF"/>
        </w:rPr>
        <w:t>ександр Черчатий</w:t>
      </w:r>
      <w:r w:rsidRPr="006E3F32">
        <w:rPr>
          <w:rStyle w:val="a6"/>
          <w:rFonts w:ascii="Calibri" w:hAnsi="Calibri" w:cs="Calibri"/>
          <w:bCs/>
          <w:i w:val="0"/>
          <w:sz w:val="28"/>
          <w:szCs w:val="28"/>
          <w:shd w:val="clear" w:color="auto" w:fill="FFFFFF"/>
        </w:rPr>
        <w:t xml:space="preserve"> взяв участь в телепередачі «Акценти» в рубриці «Я маю право!» обласної телерадіокомпанії «Лтава», де розповів про можливості отримання безоплатної правової допомоги на Полтавщині.</w:t>
      </w:r>
    </w:p>
    <w:p w:rsidR="006A61BD" w:rsidRPr="006E3F32" w:rsidRDefault="006E3F32" w:rsidP="005D0E6C">
      <w:pPr>
        <w:pStyle w:val="a3"/>
        <w:spacing w:before="0" w:beforeAutospacing="0" w:after="0" w:afterAutospacing="0"/>
        <w:ind w:firstLine="708"/>
        <w:jc w:val="both"/>
        <w:rPr>
          <w:rFonts w:ascii="Calibri" w:hAnsi="Calibri" w:cs="Calibri"/>
          <w:sz w:val="28"/>
          <w:szCs w:val="28"/>
        </w:rPr>
      </w:pPr>
      <w:r w:rsidRPr="006E3F32">
        <w:rPr>
          <w:rFonts w:ascii="Calibri" w:hAnsi="Calibri" w:cs="Calibri"/>
          <w:noProof/>
          <w:sz w:val="28"/>
          <w:szCs w:val="28"/>
        </w:rPr>
        <w:drawing>
          <wp:anchor distT="0" distB="0" distL="114300" distR="114300" simplePos="0" relativeHeight="251686912" behindDoc="0" locked="0" layoutInCell="1" allowOverlap="1" wp14:anchorId="3DF4B663" wp14:editId="7005CF4D">
            <wp:simplePos x="0" y="0"/>
            <wp:positionH relativeFrom="column">
              <wp:posOffset>1905</wp:posOffset>
            </wp:positionH>
            <wp:positionV relativeFrom="paragraph">
              <wp:posOffset>59055</wp:posOffset>
            </wp:positionV>
            <wp:extent cx="2506345" cy="1878330"/>
            <wp:effectExtent l="0" t="0" r="0" b="0"/>
            <wp:wrapSquare wrapText="bothSides"/>
            <wp:docPr id="48" name="Рисунок 48" descr="http://poltava.legalaid.gov.ua/images/image-0-02-05-c54a59ee4f1c5d38422e8746871dc0bf4bb07426d2f2a44611fee998d8a0819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oltava.legalaid.gov.ua/images/image-0-02-05-c54a59ee4f1c5d38422e8746871dc0bf4bb07426d2f2a44611fee998d8a08195-V.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06345" cy="1878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1BD" w:rsidRPr="006E3F32">
        <w:rPr>
          <w:rFonts w:ascii="Calibri" w:hAnsi="Calibri" w:cs="Calibri"/>
          <w:sz w:val="28"/>
          <w:szCs w:val="28"/>
        </w:rPr>
        <w:t>Запровадження рубрики «Я маю право!» в телепередачі</w:t>
      </w:r>
      <w:r w:rsidR="006A61BD" w:rsidRPr="006E3F32">
        <w:rPr>
          <w:rStyle w:val="apple-converted-space"/>
          <w:rFonts w:ascii="Calibri" w:hAnsi="Calibri" w:cs="Calibri"/>
          <w:sz w:val="28"/>
          <w:szCs w:val="28"/>
        </w:rPr>
        <w:t xml:space="preserve"> </w:t>
      </w:r>
      <w:hyperlink r:id="rId68" w:history="1">
        <w:r w:rsidR="006A61BD" w:rsidRPr="006E3F32">
          <w:rPr>
            <w:rStyle w:val="aa"/>
            <w:rFonts w:ascii="Calibri" w:hAnsi="Calibri" w:cs="Calibri"/>
            <w:color w:val="auto"/>
            <w:sz w:val="28"/>
            <w:szCs w:val="28"/>
            <w:u w:val="none"/>
          </w:rPr>
          <w:t>«Акценти»</w:t>
        </w:r>
      </w:hyperlink>
      <w:r w:rsidR="006A61BD" w:rsidRPr="006E3F32">
        <w:rPr>
          <w:rFonts w:ascii="Calibri" w:hAnsi="Calibri" w:cs="Calibri"/>
          <w:sz w:val="28"/>
          <w:szCs w:val="28"/>
        </w:rPr>
        <w:t xml:space="preserve"> ОДТРК «Лтава» стало одним із правопросвітницьких проектів Регіонального центру з надання безоплатної вторинної правової допомоги у Полтавській області та має на меті роз’яснення громадянам їх прав та механізму їх захисту.</w:t>
      </w:r>
    </w:p>
    <w:p w:rsidR="006A61BD" w:rsidRPr="006E3F32" w:rsidRDefault="006A61BD" w:rsidP="005D0E6C">
      <w:pPr>
        <w:pStyle w:val="a3"/>
        <w:spacing w:before="0" w:beforeAutospacing="0" w:after="0" w:afterAutospacing="0"/>
        <w:ind w:firstLine="708"/>
        <w:jc w:val="both"/>
        <w:rPr>
          <w:rStyle w:val="a6"/>
          <w:rFonts w:ascii="Calibri" w:hAnsi="Calibri" w:cs="Calibri"/>
          <w:bCs/>
          <w:i w:val="0"/>
          <w:sz w:val="28"/>
          <w:szCs w:val="28"/>
          <w:shd w:val="clear" w:color="auto" w:fill="FFFFFF"/>
        </w:rPr>
      </w:pPr>
      <w:r w:rsidRPr="006E3F32">
        <w:rPr>
          <w:rFonts w:ascii="Calibri" w:hAnsi="Calibri" w:cs="Calibri"/>
          <w:sz w:val="28"/>
          <w:szCs w:val="28"/>
        </w:rPr>
        <w:t xml:space="preserve">Перша передача проекту була </w:t>
      </w:r>
      <w:r w:rsidRPr="006E3F32">
        <w:rPr>
          <w:rFonts w:ascii="Calibri" w:hAnsi="Calibri" w:cs="Calibri"/>
          <w:sz w:val="28"/>
          <w:szCs w:val="28"/>
        </w:rPr>
        <w:lastRenderedPageBreak/>
        <w:t>присвячена правам громадян в Україні та ролі системи безоплатної правової допомоги як одного з інструментів їх захисту.</w:t>
      </w:r>
    </w:p>
    <w:p w:rsidR="00AF174C" w:rsidRPr="006E3F32" w:rsidRDefault="00CF38B0" w:rsidP="005D0E6C">
      <w:pPr>
        <w:spacing w:after="0" w:line="240" w:lineRule="auto"/>
        <w:ind w:firstLine="708"/>
        <w:jc w:val="both"/>
        <w:rPr>
          <w:rFonts w:ascii="Calibri" w:eastAsia="Times New Roman" w:hAnsi="Calibri" w:cs="Calibri"/>
          <w:bCs/>
          <w:sz w:val="28"/>
          <w:szCs w:val="28"/>
          <w:lang w:eastAsia="ru-RU"/>
        </w:rPr>
      </w:pPr>
      <w:r w:rsidRPr="006E3F32">
        <w:rPr>
          <w:rFonts w:ascii="Calibri" w:eastAsia="Times New Roman" w:hAnsi="Calibri" w:cs="Calibri"/>
          <w:sz w:val="28"/>
          <w:szCs w:val="28"/>
          <w:lang w:eastAsia="ru-RU"/>
        </w:rPr>
        <w:t>У телепередачі також взяли участь в.о. начальника Головного територіального управлінн</w:t>
      </w:r>
      <w:r w:rsidR="006A61BD" w:rsidRPr="006E3F32">
        <w:rPr>
          <w:rFonts w:ascii="Calibri" w:eastAsia="Times New Roman" w:hAnsi="Calibri" w:cs="Calibri"/>
          <w:sz w:val="28"/>
          <w:szCs w:val="28"/>
          <w:lang w:eastAsia="ru-RU"/>
        </w:rPr>
        <w:t xml:space="preserve">я юстиції у Полтавській області </w:t>
      </w:r>
      <w:r w:rsidRPr="006E3F32">
        <w:rPr>
          <w:rFonts w:ascii="Calibri" w:eastAsia="Times New Roman" w:hAnsi="Calibri" w:cs="Calibri"/>
          <w:bCs/>
          <w:sz w:val="28"/>
          <w:szCs w:val="28"/>
          <w:lang w:eastAsia="ru-RU"/>
        </w:rPr>
        <w:t>Дар’я Бриндак,</w:t>
      </w:r>
      <w:r w:rsidR="006A61BD" w:rsidRPr="006E3F32">
        <w:rPr>
          <w:rFonts w:ascii="Calibri" w:eastAsia="Times New Roman" w:hAnsi="Calibri" w:cs="Calibri"/>
          <w:sz w:val="28"/>
          <w:szCs w:val="28"/>
          <w:lang w:eastAsia="ru-RU"/>
        </w:rPr>
        <w:t xml:space="preserve"> </w:t>
      </w:r>
      <w:r w:rsidRPr="006E3F32">
        <w:rPr>
          <w:rFonts w:ascii="Calibri" w:eastAsia="Times New Roman" w:hAnsi="Calibri" w:cs="Calibri"/>
          <w:sz w:val="28"/>
          <w:szCs w:val="28"/>
          <w:lang w:eastAsia="ru-RU"/>
        </w:rPr>
        <w:t xml:space="preserve">завідуюча кафедри права Полтавського університету економіки і торгівлі, </w:t>
      </w:r>
      <w:r w:rsidR="006A61BD" w:rsidRPr="006E3F32">
        <w:rPr>
          <w:rFonts w:ascii="Calibri" w:eastAsia="Times New Roman" w:hAnsi="Calibri" w:cs="Calibri"/>
          <w:sz w:val="28"/>
          <w:szCs w:val="28"/>
          <w:lang w:eastAsia="ru-RU"/>
        </w:rPr>
        <w:t xml:space="preserve">доктор юридичних наук, професор </w:t>
      </w:r>
      <w:r w:rsidRPr="006E3F32">
        <w:rPr>
          <w:rFonts w:ascii="Calibri" w:eastAsia="Times New Roman" w:hAnsi="Calibri" w:cs="Calibri"/>
          <w:bCs/>
          <w:sz w:val="28"/>
          <w:szCs w:val="28"/>
          <w:lang w:eastAsia="ru-RU"/>
        </w:rPr>
        <w:t>Галина Лаврик;</w:t>
      </w:r>
      <w:r w:rsidR="006A61BD" w:rsidRPr="006E3F32">
        <w:rPr>
          <w:rFonts w:ascii="Calibri" w:eastAsia="Times New Roman" w:hAnsi="Calibri" w:cs="Calibri"/>
          <w:sz w:val="28"/>
          <w:szCs w:val="28"/>
          <w:lang w:eastAsia="ru-RU"/>
        </w:rPr>
        <w:t xml:space="preserve"> </w:t>
      </w:r>
      <w:r w:rsidRPr="006E3F32">
        <w:rPr>
          <w:rFonts w:ascii="Calibri" w:eastAsia="Times New Roman" w:hAnsi="Calibri" w:cs="Calibri"/>
          <w:sz w:val="28"/>
          <w:szCs w:val="28"/>
          <w:lang w:eastAsia="ru-RU"/>
        </w:rPr>
        <w:t>заступник директора Полтавського юридичного інституту, кандидат юридич</w:t>
      </w:r>
      <w:r w:rsidR="006A61BD" w:rsidRPr="006E3F32">
        <w:rPr>
          <w:rFonts w:ascii="Calibri" w:eastAsia="Times New Roman" w:hAnsi="Calibri" w:cs="Calibri"/>
          <w:sz w:val="28"/>
          <w:szCs w:val="28"/>
          <w:lang w:eastAsia="ru-RU"/>
        </w:rPr>
        <w:t xml:space="preserve">них наук, доцент, адвокат </w:t>
      </w:r>
      <w:r w:rsidRPr="006E3F32">
        <w:rPr>
          <w:rFonts w:ascii="Calibri" w:eastAsia="Times New Roman" w:hAnsi="Calibri" w:cs="Calibri"/>
          <w:bCs/>
          <w:sz w:val="28"/>
          <w:szCs w:val="28"/>
          <w:lang w:eastAsia="ru-RU"/>
        </w:rPr>
        <w:t>Олександр Лемешко.</w:t>
      </w:r>
      <w:r w:rsidR="00AF174C" w:rsidRPr="006E3F32">
        <w:rPr>
          <w:rFonts w:ascii="Calibri" w:eastAsia="Times New Roman" w:hAnsi="Calibri" w:cs="Calibri"/>
          <w:bCs/>
          <w:sz w:val="28"/>
          <w:szCs w:val="28"/>
          <w:lang w:eastAsia="ru-RU"/>
        </w:rPr>
        <w:t xml:space="preserve"> </w:t>
      </w:r>
    </w:p>
    <w:p w:rsidR="00445220" w:rsidRPr="006E3F32" w:rsidRDefault="00445220" w:rsidP="00445220">
      <w:pPr>
        <w:spacing w:after="0" w:line="240" w:lineRule="auto"/>
        <w:ind w:firstLine="708"/>
        <w:jc w:val="both"/>
        <w:rPr>
          <w:rFonts w:ascii="Calibri" w:eastAsia="Times New Roman" w:hAnsi="Calibri" w:cs="Calibri"/>
          <w:sz w:val="28"/>
          <w:szCs w:val="28"/>
          <w:lang w:eastAsia="ru-RU"/>
        </w:rPr>
      </w:pPr>
      <w:r w:rsidRPr="006E3F32">
        <w:rPr>
          <w:rFonts w:ascii="Calibri" w:eastAsia="Times New Roman" w:hAnsi="Calibri" w:cs="Calibri"/>
          <w:sz w:val="28"/>
          <w:szCs w:val="28"/>
          <w:lang w:eastAsia="ru-RU"/>
        </w:rPr>
        <w:t>Спікери розповіли телеглядачам про спрямованість державної політики на захист прав громадян та недоліки у її здійсненні; актуальні питання забезпечення прав громадян в Україні та механізмів їх захисту, а також розвитку інтегрованої системи надання безоплатної первинної та вторинної правової допомоги.</w:t>
      </w:r>
    </w:p>
    <w:p w:rsidR="00CF38B0" w:rsidRPr="006E3F32" w:rsidRDefault="00AF174C" w:rsidP="005D0E6C">
      <w:pPr>
        <w:spacing w:after="0" w:line="240" w:lineRule="auto"/>
        <w:ind w:firstLine="708"/>
        <w:jc w:val="both"/>
        <w:rPr>
          <w:rFonts w:ascii="Calibri" w:eastAsia="Times New Roman" w:hAnsi="Calibri" w:cs="Calibri"/>
          <w:bCs/>
          <w:sz w:val="28"/>
          <w:szCs w:val="28"/>
          <w:lang w:eastAsia="ru-RU"/>
        </w:rPr>
      </w:pPr>
      <w:r w:rsidRPr="006E3F32">
        <w:rPr>
          <w:rFonts w:ascii="Calibri" w:eastAsia="Times New Roman" w:hAnsi="Calibri" w:cs="Calibri"/>
          <w:bCs/>
          <w:sz w:val="28"/>
          <w:szCs w:val="28"/>
          <w:lang w:eastAsia="ru-RU"/>
        </w:rPr>
        <w:t>Місцеві центри з надання БВПД та бюро правової допомоги  співпрацюють з місцевими телерадіокомпаніями, районними газетами  та ОКІА «Новини Полтавщини», де висвітлюють інформацію про свою діяльність, позитивні практики та роз’яснення норм чинного законодавства. Також інформацію розміщують на офіційних сайтах своїх партнерів, як-то: районні державні адміністрації, ра</w:t>
      </w:r>
      <w:r w:rsidR="006E3F32" w:rsidRPr="006E3F32">
        <w:rPr>
          <w:rFonts w:ascii="Calibri" w:eastAsia="Times New Roman" w:hAnsi="Calibri" w:cs="Calibri"/>
          <w:bCs/>
          <w:sz w:val="28"/>
          <w:szCs w:val="28"/>
          <w:lang w:eastAsia="ru-RU"/>
        </w:rPr>
        <w:t xml:space="preserve">йонні ради, центри зайнятості, </w:t>
      </w:r>
      <w:r w:rsidRPr="006E3F32">
        <w:rPr>
          <w:rFonts w:ascii="Calibri" w:eastAsia="Times New Roman" w:hAnsi="Calibri" w:cs="Calibri"/>
          <w:bCs/>
          <w:sz w:val="28"/>
          <w:szCs w:val="28"/>
          <w:lang w:eastAsia="ru-RU"/>
        </w:rPr>
        <w:t>Крім того, на свої офіційних сторінках у соціальній мережі Фейсбук кожен бажаючий може ознайомитися з діяльністю МЦ та відп</w:t>
      </w:r>
      <w:r w:rsidR="006E3F32" w:rsidRPr="006E3F32">
        <w:rPr>
          <w:rFonts w:ascii="Calibri" w:eastAsia="Times New Roman" w:hAnsi="Calibri" w:cs="Calibri"/>
          <w:bCs/>
          <w:sz w:val="28"/>
          <w:szCs w:val="28"/>
          <w:lang w:eastAsia="ru-RU"/>
        </w:rPr>
        <w:t>овідних бюро правової допомоги.</w:t>
      </w:r>
    </w:p>
    <w:p w:rsidR="006E3F32" w:rsidRPr="006E3F32" w:rsidRDefault="006E3F32" w:rsidP="006E3F32">
      <w:pPr>
        <w:spacing w:after="0" w:line="240" w:lineRule="auto"/>
        <w:ind w:firstLine="708"/>
        <w:jc w:val="both"/>
        <w:rPr>
          <w:rFonts w:ascii="Calibri" w:eastAsia="Times New Roman" w:hAnsi="Calibri" w:cs="Calibri"/>
          <w:bCs/>
          <w:sz w:val="28"/>
          <w:szCs w:val="28"/>
          <w:lang w:eastAsia="ru-RU"/>
        </w:rPr>
      </w:pPr>
      <w:r w:rsidRPr="006E3F32">
        <w:rPr>
          <w:rFonts w:ascii="Calibri" w:hAnsi="Calibri" w:cs="Calibri"/>
          <w:noProof/>
          <w:sz w:val="28"/>
          <w:szCs w:val="28"/>
        </w:rPr>
        <w:drawing>
          <wp:anchor distT="0" distB="0" distL="114300" distR="114300" simplePos="0" relativeHeight="251833344" behindDoc="1" locked="0" layoutInCell="1" allowOverlap="1" wp14:anchorId="29EEA6EC" wp14:editId="43867F6E">
            <wp:simplePos x="0" y="0"/>
            <wp:positionH relativeFrom="column">
              <wp:posOffset>14605</wp:posOffset>
            </wp:positionH>
            <wp:positionV relativeFrom="paragraph">
              <wp:posOffset>35560</wp:posOffset>
            </wp:positionV>
            <wp:extent cx="2147570" cy="1532255"/>
            <wp:effectExtent l="0" t="0" r="0" b="0"/>
            <wp:wrapTight wrapText="bothSides">
              <wp:wrapPolygon edited="0">
                <wp:start x="0" y="0"/>
                <wp:lineTo x="0" y="21215"/>
                <wp:lineTo x="21459" y="21215"/>
                <wp:lineTo x="21459" y="0"/>
                <wp:lineTo x="0" y="0"/>
              </wp:wrapPolygon>
            </wp:wrapTight>
            <wp:docPr id="96" name="Изображение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Изображение95"/>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147570" cy="1532255"/>
                    </a:xfrm>
                    <a:prstGeom prst="rect">
                      <a:avLst/>
                    </a:prstGeom>
                  </pic:spPr>
                </pic:pic>
              </a:graphicData>
            </a:graphic>
            <wp14:sizeRelH relativeFrom="page">
              <wp14:pctWidth>0</wp14:pctWidth>
            </wp14:sizeRelH>
            <wp14:sizeRelV relativeFrom="page">
              <wp14:pctHeight>0</wp14:pctHeight>
            </wp14:sizeRelV>
          </wp:anchor>
        </w:drawing>
      </w:r>
      <w:r w:rsidRPr="006E3F32">
        <w:rPr>
          <w:rFonts w:ascii="Calibri" w:hAnsi="Calibri" w:cs="Calibri"/>
          <w:color w:val="1D2129"/>
          <w:sz w:val="28"/>
          <w:szCs w:val="28"/>
          <w:shd w:val="clear" w:color="auto" w:fill="FFFFFF"/>
        </w:rPr>
        <w:t>6 січня 2017 року у відділі «Глобинське бюро правової допомоги» Кременчуцького місцевого центру з надання безоплатної вторинної правової допомоги, було проведено запис інтерв’ю начальника відділу Максима Журенко редакцією Глобинського районного радіомовлення «Голос Глобинщини».</w:t>
      </w:r>
    </w:p>
    <w:p w:rsidR="00EC5FA2" w:rsidRPr="006E3F32" w:rsidRDefault="00EC5FA2" w:rsidP="005D0E6C">
      <w:pPr>
        <w:pStyle w:val="a3"/>
        <w:shd w:val="clear" w:color="auto" w:fill="FFFFFF"/>
        <w:tabs>
          <w:tab w:val="left" w:pos="567"/>
          <w:tab w:val="left" w:pos="993"/>
          <w:tab w:val="left" w:pos="1134"/>
        </w:tabs>
        <w:spacing w:before="0" w:beforeAutospacing="0" w:after="0" w:afterAutospacing="0"/>
        <w:ind w:firstLine="709"/>
        <w:jc w:val="both"/>
        <w:rPr>
          <w:rFonts w:ascii="Calibri" w:hAnsi="Calibri" w:cs="Calibri"/>
          <w:sz w:val="28"/>
          <w:szCs w:val="28"/>
        </w:rPr>
      </w:pPr>
      <w:r w:rsidRPr="006E3F32">
        <w:rPr>
          <w:rFonts w:ascii="Calibri" w:hAnsi="Calibri" w:cs="Calibri"/>
          <w:bCs/>
          <w:sz w:val="28"/>
          <w:szCs w:val="28"/>
        </w:rPr>
        <w:t>10 лютого 2017 року</w:t>
      </w:r>
      <w:r w:rsidR="006E3F32" w:rsidRPr="006E3F32">
        <w:rPr>
          <w:rFonts w:ascii="Calibri" w:hAnsi="Calibri" w:cs="Calibri"/>
          <w:sz w:val="28"/>
          <w:szCs w:val="28"/>
        </w:rPr>
        <w:t xml:space="preserve"> </w:t>
      </w:r>
      <w:r w:rsidRPr="006E3F32">
        <w:rPr>
          <w:rFonts w:ascii="Calibri" w:hAnsi="Calibri" w:cs="Calibri"/>
          <w:sz w:val="28"/>
          <w:szCs w:val="28"/>
        </w:rPr>
        <w:t>з метою обговорення напрямків співпраці щодо механізму надання правової допомоги внутрішньо переміщеним особам у 2017 році, представники Першого та Другого полтавських місцевих центрів з надання безоплатної вторинної правової допомоги зустрілись за круглим столом з представниками ГО «КримСОС».</w:t>
      </w:r>
    </w:p>
    <w:p w:rsidR="00EC5FA2" w:rsidRPr="006E3F32" w:rsidRDefault="00EC5FA2" w:rsidP="005D0E6C">
      <w:pPr>
        <w:pStyle w:val="a3"/>
        <w:shd w:val="clear" w:color="auto" w:fill="FFFFFF"/>
        <w:tabs>
          <w:tab w:val="left" w:pos="993"/>
          <w:tab w:val="left" w:pos="1134"/>
        </w:tabs>
        <w:spacing w:before="0" w:beforeAutospacing="0" w:after="0" w:afterAutospacing="0"/>
        <w:ind w:firstLine="709"/>
        <w:jc w:val="both"/>
        <w:rPr>
          <w:rFonts w:ascii="Calibri" w:hAnsi="Calibri" w:cs="Calibri"/>
          <w:sz w:val="28"/>
          <w:szCs w:val="28"/>
        </w:rPr>
      </w:pPr>
      <w:r w:rsidRPr="006E3F32">
        <w:rPr>
          <w:rFonts w:ascii="Calibri" w:hAnsi="Calibri" w:cs="Calibri"/>
          <w:sz w:val="28"/>
          <w:szCs w:val="28"/>
        </w:rPr>
        <w:t>Під час заходу директор Центру Людмила Бубир повідомила учасників про те, що з 5 січня цього року розширено коло осіб, які мають право на безоплатну вторинну правову допомогу. Зокрема, це внутрішньо переміщені особи. Оскільки це відносно нова категорія осіб для системи БВПД, є доречним обговорення практ</w:t>
      </w:r>
      <w:r w:rsidR="006E3F32" w:rsidRPr="006E3F32">
        <w:rPr>
          <w:rFonts w:ascii="Calibri" w:hAnsi="Calibri" w:cs="Calibri"/>
          <w:sz w:val="28"/>
          <w:szCs w:val="28"/>
        </w:rPr>
        <w:t xml:space="preserve">ики та напрацювань ГО «КримСОС» у </w:t>
      </w:r>
      <w:r w:rsidRPr="006E3F32">
        <w:rPr>
          <w:rFonts w:ascii="Calibri" w:hAnsi="Calibri" w:cs="Calibri"/>
          <w:sz w:val="28"/>
          <w:szCs w:val="28"/>
        </w:rPr>
        <w:t>напрямку судового вирішення питань ВПО.</w:t>
      </w:r>
    </w:p>
    <w:p w:rsidR="00EC5FA2" w:rsidRPr="006E3F32" w:rsidRDefault="00EC5FA2" w:rsidP="005D0E6C">
      <w:pPr>
        <w:pStyle w:val="a3"/>
        <w:shd w:val="clear" w:color="auto" w:fill="FFFFFF"/>
        <w:tabs>
          <w:tab w:val="left" w:pos="993"/>
          <w:tab w:val="left" w:pos="1134"/>
        </w:tabs>
        <w:spacing w:before="0" w:beforeAutospacing="0" w:after="0" w:afterAutospacing="0"/>
        <w:ind w:firstLine="709"/>
        <w:jc w:val="both"/>
        <w:rPr>
          <w:rFonts w:ascii="Calibri" w:hAnsi="Calibri" w:cs="Calibri"/>
          <w:sz w:val="28"/>
          <w:szCs w:val="28"/>
        </w:rPr>
      </w:pPr>
      <w:r w:rsidRPr="006E3F32">
        <w:rPr>
          <w:rFonts w:ascii="Calibri" w:hAnsi="Calibri" w:cs="Calibri"/>
          <w:sz w:val="28"/>
          <w:szCs w:val="28"/>
        </w:rPr>
        <w:t>Директор Першого</w:t>
      </w:r>
      <w:r w:rsidR="006E3F32" w:rsidRPr="006E3F32">
        <w:rPr>
          <w:rFonts w:ascii="Calibri" w:hAnsi="Calibri" w:cs="Calibri"/>
          <w:sz w:val="28"/>
          <w:szCs w:val="28"/>
        </w:rPr>
        <w:t xml:space="preserve"> полтавського МЦ з надання БВПД </w:t>
      </w:r>
      <w:r w:rsidRPr="006E3F32">
        <w:rPr>
          <w:rFonts w:ascii="Calibri" w:hAnsi="Calibri" w:cs="Calibri"/>
          <w:bCs/>
          <w:sz w:val="28"/>
          <w:szCs w:val="28"/>
        </w:rPr>
        <w:t>Ігор Рибас</w:t>
      </w:r>
      <w:r w:rsidR="006E3F32" w:rsidRPr="006E3F32">
        <w:rPr>
          <w:rFonts w:ascii="Calibri" w:hAnsi="Calibri" w:cs="Calibri"/>
          <w:sz w:val="28"/>
          <w:szCs w:val="28"/>
        </w:rPr>
        <w:t xml:space="preserve"> </w:t>
      </w:r>
      <w:r w:rsidRPr="006E3F32">
        <w:rPr>
          <w:rFonts w:ascii="Calibri" w:hAnsi="Calibri" w:cs="Calibri"/>
          <w:sz w:val="28"/>
          <w:szCs w:val="28"/>
        </w:rPr>
        <w:t xml:space="preserve">розповів про порядок звернення до місцевих центрів з метою отримання безоплатної вторинної правової допомоги та випадки, у яких може бути відмовлено у наданні такої допомоги. Керівник місцевого центру зосередив увагу присутніх </w:t>
      </w:r>
      <w:r w:rsidRPr="006E3F32">
        <w:rPr>
          <w:rFonts w:ascii="Calibri" w:hAnsi="Calibri" w:cs="Calibri"/>
          <w:sz w:val="28"/>
          <w:szCs w:val="28"/>
        </w:rPr>
        <w:lastRenderedPageBreak/>
        <w:t>на переліку документів, які необхідно надати внутрішньо переміщеній особі для отримання безоплатної вторинної правової допомоги.</w:t>
      </w:r>
    </w:p>
    <w:p w:rsidR="00EC5FA2" w:rsidRPr="006E3F32" w:rsidRDefault="00EC5FA2" w:rsidP="005D0E6C">
      <w:pPr>
        <w:pStyle w:val="a3"/>
        <w:shd w:val="clear" w:color="auto" w:fill="FFFFFF"/>
        <w:tabs>
          <w:tab w:val="left" w:pos="993"/>
          <w:tab w:val="left" w:pos="1134"/>
        </w:tabs>
        <w:spacing w:before="0" w:beforeAutospacing="0" w:after="0" w:afterAutospacing="0"/>
        <w:ind w:firstLine="709"/>
        <w:jc w:val="both"/>
        <w:rPr>
          <w:rFonts w:ascii="Calibri" w:hAnsi="Calibri" w:cs="Calibri"/>
          <w:sz w:val="28"/>
          <w:szCs w:val="28"/>
        </w:rPr>
      </w:pPr>
      <w:r w:rsidRPr="006E3F32">
        <w:rPr>
          <w:rFonts w:ascii="Calibri" w:hAnsi="Calibri" w:cs="Calibri"/>
          <w:bCs/>
          <w:sz w:val="28"/>
          <w:szCs w:val="28"/>
        </w:rPr>
        <w:t>Марія Левченко</w:t>
      </w:r>
      <w:r w:rsidRPr="006E3F32">
        <w:rPr>
          <w:rFonts w:ascii="Calibri" w:hAnsi="Calibri" w:cs="Calibri"/>
          <w:b/>
          <w:bCs/>
          <w:sz w:val="28"/>
          <w:szCs w:val="28"/>
        </w:rPr>
        <w:t>,</w:t>
      </w:r>
      <w:r w:rsidR="006E3F32" w:rsidRPr="006E3F32">
        <w:rPr>
          <w:rFonts w:ascii="Calibri" w:hAnsi="Calibri" w:cs="Calibri"/>
          <w:sz w:val="28"/>
          <w:szCs w:val="28"/>
        </w:rPr>
        <w:t xml:space="preserve"> </w:t>
      </w:r>
      <w:r w:rsidRPr="006E3F32">
        <w:rPr>
          <w:rFonts w:ascii="Calibri" w:hAnsi="Calibri" w:cs="Calibri"/>
          <w:sz w:val="28"/>
          <w:szCs w:val="28"/>
        </w:rPr>
        <w:t>юрист ГО «КримСОС», поділилась здобутками вирішення проблемних питань ВПО в судовому порядку у місті Києві та розповіла, що інколи ВПО звертаються з такими питаннями, які є просто безперспективними з огляду на відсутність певних норм закону, які б могли захистити їх права та законні інтереси. Тому, перш ніж звертатись до суду, важливим є той фактор, що юрист, беручи до розгляду документи, ма</w:t>
      </w:r>
      <w:r w:rsidR="006E3F32" w:rsidRPr="006E3F32">
        <w:rPr>
          <w:rFonts w:ascii="Calibri" w:hAnsi="Calibri" w:cs="Calibri"/>
          <w:sz w:val="28"/>
          <w:szCs w:val="28"/>
        </w:rPr>
        <w:t>ють</w:t>
      </w:r>
      <w:r w:rsidRPr="006E3F32">
        <w:rPr>
          <w:rFonts w:ascii="Calibri" w:hAnsi="Calibri" w:cs="Calibri"/>
          <w:sz w:val="28"/>
          <w:szCs w:val="28"/>
        </w:rPr>
        <w:t xml:space="preserve"> настільки точно визначити перспективність справи, щоб не нашкодити заявнику. Оскільки передчасне звернення до суду, за відсутності усталеної практики, відповідно прийнятої норми закону, можна отримати негативний результат.</w:t>
      </w:r>
    </w:p>
    <w:p w:rsidR="00EC5FA2" w:rsidRPr="006E3F32" w:rsidRDefault="00EC5FA2" w:rsidP="005D0E6C">
      <w:pPr>
        <w:pStyle w:val="a3"/>
        <w:shd w:val="clear" w:color="auto" w:fill="FFFFFF"/>
        <w:tabs>
          <w:tab w:val="left" w:pos="993"/>
          <w:tab w:val="left" w:pos="1134"/>
        </w:tabs>
        <w:spacing w:before="0" w:beforeAutospacing="0" w:after="0" w:afterAutospacing="0"/>
        <w:ind w:firstLine="709"/>
        <w:jc w:val="both"/>
        <w:rPr>
          <w:rFonts w:ascii="Calibri" w:hAnsi="Calibri" w:cs="Calibri"/>
          <w:sz w:val="28"/>
          <w:szCs w:val="28"/>
        </w:rPr>
      </w:pPr>
      <w:r w:rsidRPr="006E3F32">
        <w:rPr>
          <w:rFonts w:ascii="Calibri" w:hAnsi="Calibri" w:cs="Calibri"/>
          <w:bCs/>
          <w:sz w:val="28"/>
          <w:szCs w:val="28"/>
        </w:rPr>
        <w:t>Ярослава Ребрик</w:t>
      </w:r>
      <w:r w:rsidRPr="006E3F32">
        <w:rPr>
          <w:rFonts w:ascii="Calibri" w:hAnsi="Calibri" w:cs="Calibri"/>
          <w:b/>
          <w:bCs/>
          <w:sz w:val="28"/>
          <w:szCs w:val="28"/>
        </w:rPr>
        <w:t>,</w:t>
      </w:r>
      <w:r w:rsidR="006E3F32" w:rsidRPr="006E3F32">
        <w:rPr>
          <w:rFonts w:ascii="Calibri" w:hAnsi="Calibri" w:cs="Calibri"/>
          <w:sz w:val="28"/>
          <w:szCs w:val="28"/>
        </w:rPr>
        <w:t xml:space="preserve"> </w:t>
      </w:r>
      <w:r w:rsidRPr="006E3F32">
        <w:rPr>
          <w:rFonts w:ascii="Calibri" w:hAnsi="Calibri" w:cs="Calibri"/>
          <w:sz w:val="28"/>
          <w:szCs w:val="28"/>
        </w:rPr>
        <w:t>регіональний координат</w:t>
      </w:r>
      <w:r w:rsidR="006E3F32" w:rsidRPr="006E3F32">
        <w:rPr>
          <w:rFonts w:ascii="Calibri" w:hAnsi="Calibri" w:cs="Calibri"/>
          <w:sz w:val="28"/>
          <w:szCs w:val="28"/>
        </w:rPr>
        <w:t>ор ГО «Крим СОС», запропонувала</w:t>
      </w:r>
      <w:r w:rsidRPr="006E3F32">
        <w:rPr>
          <w:rFonts w:ascii="Calibri" w:hAnsi="Calibri" w:cs="Calibri"/>
          <w:sz w:val="28"/>
          <w:szCs w:val="28"/>
        </w:rPr>
        <w:t xml:space="preserve"> директорам місцевих центрів з метою підвищення рівня знань працівників бюро, провести цикл тренінгів, під час яких ГО «КримСОС» готові поділитись знаннями та реальними практиками правової допомоги ВПО. Вказана пропозиція було прийнята та обговорений час та місце проведення таких тренінгів.</w:t>
      </w:r>
    </w:p>
    <w:p w:rsidR="007C47AB" w:rsidRPr="006E3F32" w:rsidRDefault="00EC5FA2" w:rsidP="005D0E6C">
      <w:pPr>
        <w:pStyle w:val="a3"/>
        <w:shd w:val="clear" w:color="auto" w:fill="FFFFFF"/>
        <w:tabs>
          <w:tab w:val="left" w:pos="993"/>
          <w:tab w:val="left" w:pos="1134"/>
        </w:tabs>
        <w:spacing w:before="0" w:beforeAutospacing="0" w:after="0" w:afterAutospacing="0"/>
        <w:ind w:firstLine="709"/>
        <w:jc w:val="both"/>
        <w:rPr>
          <w:rFonts w:ascii="Calibri" w:hAnsi="Calibri" w:cs="Calibri"/>
          <w:sz w:val="28"/>
          <w:szCs w:val="28"/>
        </w:rPr>
      </w:pPr>
      <w:r w:rsidRPr="006E3F32">
        <w:rPr>
          <w:rFonts w:ascii="Calibri" w:hAnsi="Calibri" w:cs="Calibri"/>
          <w:sz w:val="28"/>
          <w:szCs w:val="28"/>
        </w:rPr>
        <w:t>Окрім того, учасники круглого столу дійшли спільної згоди, що законодавче розширення кола осіб, що мають право на безоплатну вторинну правову допомогу, позитивно відобразиться на якості правової забезпеченості ВПО у всій країні.</w:t>
      </w:r>
    </w:p>
    <w:p w:rsidR="006E3F32" w:rsidRPr="006E3F32" w:rsidRDefault="007076AE" w:rsidP="006E3F32">
      <w:pPr>
        <w:pStyle w:val="a9"/>
        <w:ind w:firstLine="709"/>
        <w:jc w:val="both"/>
        <w:rPr>
          <w:rFonts w:ascii="Calibri" w:hAnsi="Calibri" w:cs="Calibri"/>
          <w:color w:val="000000"/>
          <w:sz w:val="28"/>
          <w:szCs w:val="28"/>
        </w:rPr>
      </w:pPr>
      <w:r w:rsidRPr="006E3F32">
        <w:rPr>
          <w:rFonts w:ascii="Calibri" w:hAnsi="Calibri" w:cs="Calibri"/>
          <w:color w:val="000000"/>
          <w:sz w:val="28"/>
          <w:szCs w:val="28"/>
        </w:rPr>
        <w:t>З метою забезпечення спрощення доступу громадян до безоплатної правової допомоги, розширення можливостей надання їм як первинної, так і вторинної правової допомоги у цивільних та адміністративних справах, передбачено утворення та розвиток мережі дистанційних та мобільних пунктів доступу до безоплатної правової допомоги для соціально-вразливих категорій громадян, зокрема таких як: інваліди, люди похилого віку, люди з особливими потребами, ветерани війни, діти-сироти, діти, позбавлені батьківського піклування, внутрішньо переміщені особи, а також для осіб, які проживають у віддалених населених пунктах.</w:t>
      </w:r>
    </w:p>
    <w:p w:rsidR="004A3A12" w:rsidRPr="006E3F32" w:rsidRDefault="004A3A12" w:rsidP="006E3F32">
      <w:pPr>
        <w:pStyle w:val="a9"/>
        <w:ind w:firstLine="709"/>
        <w:jc w:val="both"/>
        <w:rPr>
          <w:rFonts w:ascii="Calibri" w:hAnsi="Calibri" w:cs="Calibri"/>
          <w:color w:val="000000"/>
          <w:sz w:val="28"/>
          <w:szCs w:val="28"/>
        </w:rPr>
      </w:pPr>
      <w:r w:rsidRPr="006E3F32">
        <w:rPr>
          <w:rFonts w:ascii="Calibri" w:hAnsi="Calibri" w:cs="Calibri"/>
          <w:sz w:val="28"/>
          <w:szCs w:val="28"/>
        </w:rPr>
        <w:t>Протягом 1 кварталу фахівц</w:t>
      </w:r>
      <w:r w:rsidR="00656E0F" w:rsidRPr="006E3F32">
        <w:rPr>
          <w:rFonts w:ascii="Calibri" w:hAnsi="Calibri" w:cs="Calibri"/>
          <w:sz w:val="28"/>
          <w:szCs w:val="28"/>
        </w:rPr>
        <w:t>і</w:t>
      </w:r>
      <w:r w:rsidRPr="006E3F32">
        <w:rPr>
          <w:rFonts w:ascii="Calibri" w:hAnsi="Calibri" w:cs="Calibri"/>
          <w:sz w:val="28"/>
          <w:szCs w:val="28"/>
        </w:rPr>
        <w:t xml:space="preserve"> системи БВПД області з</w:t>
      </w:r>
      <w:r w:rsidR="00656E0F" w:rsidRPr="006E3F32">
        <w:rPr>
          <w:rFonts w:ascii="Calibri" w:hAnsi="Calibri" w:cs="Calibri"/>
          <w:sz w:val="28"/>
          <w:szCs w:val="28"/>
        </w:rPr>
        <w:t xml:space="preserve">дійснили </w:t>
      </w:r>
      <w:r w:rsidRPr="006E3F32">
        <w:rPr>
          <w:rFonts w:ascii="Calibri" w:hAnsi="Calibri" w:cs="Calibri"/>
          <w:sz w:val="28"/>
          <w:szCs w:val="28"/>
        </w:rPr>
        <w:t>335</w:t>
      </w:r>
      <w:r w:rsidR="00656E0F" w:rsidRPr="006E3F32">
        <w:rPr>
          <w:rFonts w:ascii="Calibri" w:hAnsi="Calibri" w:cs="Calibri"/>
          <w:sz w:val="28"/>
          <w:szCs w:val="28"/>
        </w:rPr>
        <w:t xml:space="preserve"> виїздів у рамках роботи </w:t>
      </w:r>
      <w:r w:rsidRPr="006E3F32">
        <w:rPr>
          <w:rFonts w:ascii="Calibri" w:hAnsi="Calibri" w:cs="Calibri"/>
          <w:sz w:val="28"/>
          <w:szCs w:val="28"/>
        </w:rPr>
        <w:t>мобільних дистанційних</w:t>
      </w:r>
      <w:r w:rsidR="006E3F32">
        <w:rPr>
          <w:rFonts w:ascii="Calibri" w:hAnsi="Calibri" w:cs="Calibri"/>
          <w:sz w:val="28"/>
          <w:szCs w:val="28"/>
        </w:rPr>
        <w:t xml:space="preserve"> пунктів з них:</w:t>
      </w:r>
    </w:p>
    <w:p w:rsidR="004A3A12" w:rsidRPr="006E3F32" w:rsidRDefault="004A3A12" w:rsidP="004A3A12">
      <w:pPr>
        <w:pStyle w:val="a8"/>
        <w:numPr>
          <w:ilvl w:val="0"/>
          <w:numId w:val="9"/>
        </w:numPr>
        <w:spacing w:after="200" w:line="240" w:lineRule="auto"/>
        <w:jc w:val="both"/>
        <w:rPr>
          <w:rFonts w:ascii="Calibri" w:hAnsi="Calibri" w:cs="Calibri"/>
          <w:sz w:val="28"/>
          <w:szCs w:val="28"/>
        </w:rPr>
      </w:pPr>
      <w:r w:rsidRPr="006E3F32">
        <w:rPr>
          <w:rFonts w:ascii="Calibri" w:eastAsia="Times New Roman" w:hAnsi="Calibri" w:cs="Calibri"/>
          <w:sz w:val="28"/>
          <w:szCs w:val="28"/>
          <w:lang w:eastAsia="uk-UA"/>
        </w:rPr>
        <w:t>дистанційних пунктів в управліннях праці та соціального захисту населення</w:t>
      </w:r>
      <w:r w:rsidRPr="006E3F32">
        <w:rPr>
          <w:rFonts w:ascii="Calibri" w:hAnsi="Calibri" w:cs="Calibri"/>
          <w:sz w:val="28"/>
          <w:szCs w:val="28"/>
        </w:rPr>
        <w:t xml:space="preserve"> – 118;</w:t>
      </w:r>
    </w:p>
    <w:p w:rsidR="004A3A12" w:rsidRPr="006E3F32" w:rsidRDefault="004A3A12" w:rsidP="004A3A12">
      <w:pPr>
        <w:pStyle w:val="a8"/>
        <w:numPr>
          <w:ilvl w:val="0"/>
          <w:numId w:val="9"/>
        </w:numPr>
        <w:spacing w:after="200" w:line="240" w:lineRule="auto"/>
        <w:jc w:val="both"/>
        <w:rPr>
          <w:rFonts w:ascii="Calibri" w:hAnsi="Calibri" w:cs="Calibri"/>
          <w:sz w:val="28"/>
          <w:szCs w:val="28"/>
        </w:rPr>
      </w:pPr>
      <w:r w:rsidRPr="006E3F32">
        <w:rPr>
          <w:rFonts w:ascii="Calibri" w:eastAsia="Times New Roman" w:hAnsi="Calibri" w:cs="Calibri"/>
          <w:sz w:val="28"/>
          <w:szCs w:val="28"/>
          <w:lang w:eastAsia="uk-UA"/>
        </w:rPr>
        <w:t>в управліннях пенсійного фонду -15;</w:t>
      </w:r>
    </w:p>
    <w:p w:rsidR="004A3A12" w:rsidRPr="006E3F32" w:rsidRDefault="004A3A12" w:rsidP="004A3A12">
      <w:pPr>
        <w:pStyle w:val="a8"/>
        <w:numPr>
          <w:ilvl w:val="0"/>
          <w:numId w:val="9"/>
        </w:numPr>
        <w:spacing w:after="200" w:line="240" w:lineRule="auto"/>
        <w:jc w:val="both"/>
        <w:rPr>
          <w:rFonts w:ascii="Calibri" w:hAnsi="Calibri" w:cs="Calibri"/>
          <w:sz w:val="28"/>
          <w:szCs w:val="28"/>
        </w:rPr>
      </w:pPr>
      <w:r w:rsidRPr="006E3F32">
        <w:rPr>
          <w:rFonts w:ascii="Calibri" w:eastAsia="Times New Roman" w:hAnsi="Calibri" w:cs="Calibri"/>
          <w:sz w:val="28"/>
          <w:szCs w:val="28"/>
          <w:lang w:eastAsia="uk-UA"/>
        </w:rPr>
        <w:t>в закладах Державної служби зайнято</w:t>
      </w:r>
      <w:r w:rsidR="00656E0F" w:rsidRPr="006E3F32">
        <w:rPr>
          <w:rFonts w:ascii="Calibri" w:eastAsia="Times New Roman" w:hAnsi="Calibri" w:cs="Calibri"/>
          <w:sz w:val="28"/>
          <w:szCs w:val="28"/>
          <w:lang w:eastAsia="uk-UA"/>
        </w:rPr>
        <w:t>сті-89</w:t>
      </w:r>
      <w:r w:rsidRPr="006E3F32">
        <w:rPr>
          <w:rFonts w:ascii="Calibri" w:eastAsia="Times New Roman" w:hAnsi="Calibri" w:cs="Calibri"/>
          <w:sz w:val="28"/>
          <w:szCs w:val="28"/>
          <w:lang w:eastAsia="uk-UA"/>
        </w:rPr>
        <w:t>;</w:t>
      </w:r>
    </w:p>
    <w:p w:rsidR="004A3A12" w:rsidRPr="006E3F32" w:rsidRDefault="00656E0F" w:rsidP="004A3A12">
      <w:pPr>
        <w:pStyle w:val="a8"/>
        <w:numPr>
          <w:ilvl w:val="0"/>
          <w:numId w:val="9"/>
        </w:numPr>
        <w:spacing w:after="200" w:line="240" w:lineRule="auto"/>
        <w:jc w:val="both"/>
        <w:rPr>
          <w:rFonts w:ascii="Calibri" w:hAnsi="Calibri" w:cs="Calibri"/>
          <w:sz w:val="28"/>
          <w:szCs w:val="28"/>
        </w:rPr>
      </w:pPr>
      <w:r w:rsidRPr="006E3F32">
        <w:rPr>
          <w:rFonts w:ascii="Calibri" w:eastAsia="Times New Roman" w:hAnsi="Calibri" w:cs="Calibri"/>
          <w:sz w:val="28"/>
          <w:szCs w:val="28"/>
          <w:lang w:eastAsia="uk-UA"/>
        </w:rPr>
        <w:t>в лікувальних закладах -11</w:t>
      </w:r>
      <w:r w:rsidR="004A3A12" w:rsidRPr="006E3F32">
        <w:rPr>
          <w:rFonts w:ascii="Calibri" w:eastAsia="Times New Roman" w:hAnsi="Calibri" w:cs="Calibri"/>
          <w:sz w:val="28"/>
          <w:szCs w:val="28"/>
          <w:lang w:eastAsia="uk-UA"/>
        </w:rPr>
        <w:t>;</w:t>
      </w:r>
    </w:p>
    <w:p w:rsidR="004A3A12" w:rsidRPr="006E3F32" w:rsidRDefault="004A3A12" w:rsidP="004A3A12">
      <w:pPr>
        <w:pStyle w:val="a8"/>
        <w:numPr>
          <w:ilvl w:val="0"/>
          <w:numId w:val="9"/>
        </w:numPr>
        <w:spacing w:after="200" w:line="240" w:lineRule="auto"/>
        <w:jc w:val="both"/>
        <w:rPr>
          <w:rFonts w:ascii="Calibri" w:hAnsi="Calibri" w:cs="Calibri"/>
          <w:sz w:val="28"/>
          <w:szCs w:val="28"/>
        </w:rPr>
      </w:pPr>
      <w:r w:rsidRPr="006E3F32">
        <w:rPr>
          <w:rFonts w:ascii="Calibri" w:eastAsia="Times New Roman" w:hAnsi="Calibri" w:cs="Calibri"/>
          <w:sz w:val="28"/>
          <w:szCs w:val="28"/>
          <w:lang w:eastAsia="uk-UA"/>
        </w:rPr>
        <w:t>в громадських організаціях інвалідів, будинках для літніх людей – 12</w:t>
      </w:r>
      <w:r w:rsidR="00656E0F" w:rsidRPr="006E3F32">
        <w:rPr>
          <w:rFonts w:ascii="Calibri" w:eastAsia="Times New Roman" w:hAnsi="Calibri" w:cs="Calibri"/>
          <w:sz w:val="28"/>
          <w:szCs w:val="28"/>
          <w:lang w:eastAsia="uk-UA"/>
        </w:rPr>
        <w:t>;</w:t>
      </w:r>
    </w:p>
    <w:p w:rsidR="004A3A12" w:rsidRPr="006E3F32" w:rsidRDefault="004A3A12" w:rsidP="004A3A12">
      <w:pPr>
        <w:pStyle w:val="a8"/>
        <w:numPr>
          <w:ilvl w:val="0"/>
          <w:numId w:val="9"/>
        </w:numPr>
        <w:spacing w:after="200" w:line="240" w:lineRule="auto"/>
        <w:jc w:val="both"/>
        <w:rPr>
          <w:rFonts w:ascii="Calibri" w:hAnsi="Calibri" w:cs="Calibri"/>
          <w:sz w:val="28"/>
          <w:szCs w:val="28"/>
        </w:rPr>
      </w:pPr>
      <w:r w:rsidRPr="006E3F32">
        <w:rPr>
          <w:rFonts w:ascii="Calibri" w:eastAsia="Times New Roman" w:hAnsi="Calibri" w:cs="Calibri"/>
          <w:sz w:val="28"/>
          <w:szCs w:val="28"/>
          <w:lang w:eastAsia="uk-UA"/>
        </w:rPr>
        <w:t xml:space="preserve">у судах </w:t>
      </w:r>
      <w:r w:rsidR="00656E0F" w:rsidRPr="006E3F32">
        <w:rPr>
          <w:rFonts w:ascii="Calibri" w:eastAsia="Times New Roman" w:hAnsi="Calibri" w:cs="Calibri"/>
          <w:sz w:val="28"/>
          <w:szCs w:val="28"/>
          <w:lang w:eastAsia="uk-UA"/>
        </w:rPr>
        <w:t>- 8</w:t>
      </w:r>
      <w:r w:rsidRPr="006E3F32">
        <w:rPr>
          <w:rFonts w:ascii="Calibri" w:eastAsia="Times New Roman" w:hAnsi="Calibri" w:cs="Calibri"/>
          <w:sz w:val="28"/>
          <w:szCs w:val="28"/>
          <w:lang w:eastAsia="uk-UA"/>
        </w:rPr>
        <w:t>;</w:t>
      </w:r>
    </w:p>
    <w:p w:rsidR="004A3A12" w:rsidRPr="006E3F32" w:rsidRDefault="004A3A12" w:rsidP="004A3A12">
      <w:pPr>
        <w:pStyle w:val="a8"/>
        <w:numPr>
          <w:ilvl w:val="0"/>
          <w:numId w:val="9"/>
        </w:numPr>
        <w:spacing w:after="200" w:line="240" w:lineRule="auto"/>
        <w:jc w:val="both"/>
        <w:rPr>
          <w:rFonts w:ascii="Calibri" w:hAnsi="Calibri" w:cs="Calibri"/>
          <w:sz w:val="28"/>
          <w:szCs w:val="28"/>
        </w:rPr>
      </w:pPr>
      <w:r w:rsidRPr="006E3F32">
        <w:rPr>
          <w:rFonts w:ascii="Calibri" w:eastAsia="Times New Roman" w:hAnsi="Calibri" w:cs="Calibri"/>
          <w:sz w:val="28"/>
          <w:szCs w:val="28"/>
          <w:lang w:eastAsia="uk-UA"/>
        </w:rPr>
        <w:t>в  будинках-інтернатах, притулках, службах у справах дітей органів місцевого самоврядування, тощо</w:t>
      </w:r>
      <w:r w:rsidR="00656E0F" w:rsidRPr="006E3F32">
        <w:rPr>
          <w:rFonts w:ascii="Calibri" w:eastAsia="Times New Roman" w:hAnsi="Calibri" w:cs="Calibri"/>
          <w:sz w:val="28"/>
          <w:szCs w:val="28"/>
          <w:lang w:eastAsia="uk-UA"/>
        </w:rPr>
        <w:t xml:space="preserve"> – 12</w:t>
      </w:r>
      <w:r w:rsidRPr="006E3F32">
        <w:rPr>
          <w:rFonts w:ascii="Calibri" w:eastAsia="Times New Roman" w:hAnsi="Calibri" w:cs="Calibri"/>
          <w:sz w:val="28"/>
          <w:szCs w:val="28"/>
          <w:lang w:eastAsia="uk-UA"/>
        </w:rPr>
        <w:t>;</w:t>
      </w:r>
    </w:p>
    <w:p w:rsidR="004A3A12" w:rsidRPr="006E3F32" w:rsidRDefault="004A3A12" w:rsidP="004A3A12">
      <w:pPr>
        <w:pStyle w:val="a8"/>
        <w:numPr>
          <w:ilvl w:val="0"/>
          <w:numId w:val="9"/>
        </w:numPr>
        <w:spacing w:after="200" w:line="240" w:lineRule="auto"/>
        <w:jc w:val="both"/>
        <w:rPr>
          <w:rFonts w:ascii="Calibri" w:hAnsi="Calibri" w:cs="Calibri"/>
          <w:sz w:val="28"/>
          <w:szCs w:val="28"/>
        </w:rPr>
      </w:pPr>
      <w:r w:rsidRPr="006E3F32">
        <w:rPr>
          <w:rFonts w:ascii="Calibri" w:eastAsia="Times New Roman" w:hAnsi="Calibri" w:cs="Calibri"/>
          <w:sz w:val="28"/>
          <w:szCs w:val="28"/>
          <w:lang w:eastAsia="uk-UA"/>
        </w:rPr>
        <w:t>для ВПО у соціальних гуртожитках, санаторіях та інших місцях їх компактного проживання - 3 виїзди;</w:t>
      </w:r>
    </w:p>
    <w:p w:rsidR="004A3A12" w:rsidRPr="006E3F32" w:rsidRDefault="004A3A12" w:rsidP="004A3A12">
      <w:pPr>
        <w:pStyle w:val="a8"/>
        <w:numPr>
          <w:ilvl w:val="0"/>
          <w:numId w:val="9"/>
        </w:numPr>
        <w:spacing w:after="200" w:line="240" w:lineRule="auto"/>
        <w:jc w:val="both"/>
        <w:rPr>
          <w:rFonts w:ascii="Calibri" w:hAnsi="Calibri" w:cs="Calibri"/>
          <w:sz w:val="28"/>
          <w:szCs w:val="28"/>
        </w:rPr>
      </w:pPr>
      <w:r w:rsidRPr="006E3F32">
        <w:rPr>
          <w:rFonts w:ascii="Calibri" w:eastAsia="Times New Roman" w:hAnsi="Calibri" w:cs="Calibri"/>
          <w:sz w:val="28"/>
          <w:szCs w:val="28"/>
          <w:lang w:eastAsia="uk-UA"/>
        </w:rPr>
        <w:lastRenderedPageBreak/>
        <w:t>у військкоматах, військових частинах, профільних громадських організаціях ветеранів та учасників АТО, госпіталях 15;</w:t>
      </w:r>
    </w:p>
    <w:p w:rsidR="000E1F23" w:rsidRPr="000E1F23" w:rsidRDefault="004A3A12" w:rsidP="000E1F23">
      <w:pPr>
        <w:pStyle w:val="a8"/>
        <w:numPr>
          <w:ilvl w:val="0"/>
          <w:numId w:val="9"/>
        </w:numPr>
        <w:spacing w:after="0" w:line="240" w:lineRule="auto"/>
        <w:jc w:val="both"/>
        <w:rPr>
          <w:rFonts w:ascii="Calibri" w:hAnsi="Calibri" w:cs="Calibri"/>
          <w:sz w:val="28"/>
          <w:szCs w:val="28"/>
        </w:rPr>
      </w:pPr>
      <w:r w:rsidRPr="006E3F32">
        <w:rPr>
          <w:rFonts w:ascii="Calibri" w:eastAsia="Times New Roman" w:hAnsi="Calibri" w:cs="Calibri"/>
          <w:sz w:val="28"/>
          <w:szCs w:val="28"/>
          <w:lang w:eastAsia="uk-UA"/>
        </w:rPr>
        <w:t>у інших органах, підприємствах, установах і організаціях 52 (33 по плану).</w:t>
      </w:r>
    </w:p>
    <w:p w:rsidR="00C7250B" w:rsidRPr="000E1F23" w:rsidRDefault="001021CD" w:rsidP="000E1F23">
      <w:pPr>
        <w:spacing w:after="0" w:line="240" w:lineRule="auto"/>
        <w:ind w:firstLine="709"/>
        <w:jc w:val="both"/>
        <w:rPr>
          <w:rFonts w:ascii="Calibri" w:eastAsiaTheme="minorHAnsi" w:hAnsi="Calibri" w:cs="Calibri"/>
          <w:sz w:val="28"/>
          <w:szCs w:val="28"/>
        </w:rPr>
      </w:pPr>
      <w:r w:rsidRPr="000E1F23">
        <w:rPr>
          <w:rStyle w:val="a6"/>
          <w:rFonts w:ascii="Calibri" w:hAnsi="Calibri" w:cs="Calibri"/>
          <w:bCs/>
          <w:i w:val="0"/>
          <w:sz w:val="28"/>
          <w:szCs w:val="28"/>
          <w:shd w:val="clear" w:color="auto" w:fill="FFFFFF"/>
        </w:rPr>
        <w:t>Фахівці місцевих центрів з надання безоплатної вторинної правової допомоги та бюро правової допомоги Полтавської області докладають максимум зусиль, аби мешканці області мали доступ до безоплатної правової допомоги навіть у найвіддаленіших куточках. Так, п</w:t>
      </w:r>
      <w:r w:rsidR="00656E0F" w:rsidRPr="000E1F23">
        <w:rPr>
          <w:rFonts w:ascii="Calibri" w:eastAsia="Times New Roman" w:hAnsi="Calibri" w:cs="Calibri"/>
          <w:sz w:val="28"/>
          <w:szCs w:val="28"/>
        </w:rPr>
        <w:t>р</w:t>
      </w:r>
      <w:r w:rsidR="004A3A12" w:rsidRPr="000E1F23">
        <w:rPr>
          <w:rFonts w:ascii="Calibri" w:eastAsia="Times New Roman" w:hAnsi="Calibri" w:cs="Calibri"/>
          <w:sz w:val="28"/>
          <w:szCs w:val="28"/>
        </w:rPr>
        <w:t xml:space="preserve">отягом 1 кварталу проведено 102 виїзди до сільських рад. </w:t>
      </w:r>
      <w:r w:rsidRPr="000E1F23">
        <w:rPr>
          <w:rFonts w:ascii="Calibri" w:eastAsia="Times New Roman" w:hAnsi="Calibri" w:cs="Calibri"/>
          <w:sz w:val="28"/>
          <w:szCs w:val="28"/>
        </w:rPr>
        <w:t>Дані виїзди до</w:t>
      </w:r>
      <w:r w:rsidR="00C7250B" w:rsidRPr="000E1F23">
        <w:rPr>
          <w:rFonts w:ascii="Calibri" w:eastAsia="Times New Roman" w:hAnsi="Calibri" w:cs="Calibri"/>
          <w:sz w:val="28"/>
          <w:szCs w:val="28"/>
        </w:rPr>
        <w:t>з</w:t>
      </w:r>
      <w:r w:rsidRPr="000E1F23">
        <w:rPr>
          <w:rFonts w:ascii="Calibri" w:eastAsia="Times New Roman" w:hAnsi="Calibri" w:cs="Calibri"/>
          <w:sz w:val="28"/>
          <w:szCs w:val="28"/>
        </w:rPr>
        <w:t>воляють не лише н</w:t>
      </w:r>
      <w:r w:rsidR="00C7250B" w:rsidRPr="000E1F23">
        <w:rPr>
          <w:rFonts w:ascii="Calibri" w:eastAsia="Times New Roman" w:hAnsi="Calibri" w:cs="Calibri"/>
          <w:sz w:val="28"/>
          <w:szCs w:val="28"/>
        </w:rPr>
        <w:t>а</w:t>
      </w:r>
      <w:r w:rsidRPr="000E1F23">
        <w:rPr>
          <w:rFonts w:ascii="Calibri" w:eastAsia="Times New Roman" w:hAnsi="Calibri" w:cs="Calibri"/>
          <w:sz w:val="28"/>
          <w:szCs w:val="28"/>
        </w:rPr>
        <w:t>давати кваліфіковану правову допомогу мешканці області, а</w:t>
      </w:r>
      <w:r w:rsidR="00C7250B" w:rsidRPr="000E1F23">
        <w:rPr>
          <w:rFonts w:ascii="Calibri" w:eastAsia="Times New Roman" w:hAnsi="Calibri" w:cs="Calibri"/>
          <w:sz w:val="28"/>
          <w:szCs w:val="28"/>
        </w:rPr>
        <w:t xml:space="preserve"> </w:t>
      </w:r>
      <w:r w:rsidRPr="000E1F23">
        <w:rPr>
          <w:rFonts w:ascii="Calibri" w:eastAsia="Times New Roman" w:hAnsi="Calibri" w:cs="Calibri"/>
          <w:sz w:val="28"/>
          <w:szCs w:val="28"/>
        </w:rPr>
        <w:t xml:space="preserve">й активно комунікувати з представниками сільської ради, навчальних закладів, проводити робочі зустрічі, правопросвітницькі </w:t>
      </w:r>
      <w:r w:rsidR="00C7250B" w:rsidRPr="000E1F23">
        <w:rPr>
          <w:rFonts w:ascii="Calibri" w:eastAsia="Times New Roman" w:hAnsi="Calibri" w:cs="Calibri"/>
          <w:sz w:val="28"/>
          <w:szCs w:val="28"/>
        </w:rPr>
        <w:t>заходи, надавати методичну допомогу.</w:t>
      </w:r>
    </w:p>
    <w:p w:rsidR="004A3A12" w:rsidRPr="006E3F32" w:rsidRDefault="004A3A12" w:rsidP="00C7250B">
      <w:pPr>
        <w:spacing w:after="0" w:line="240" w:lineRule="auto"/>
        <w:ind w:firstLine="708"/>
        <w:jc w:val="both"/>
        <w:rPr>
          <w:rFonts w:ascii="Calibri" w:eastAsia="Times New Roman" w:hAnsi="Calibri" w:cs="Calibri"/>
          <w:sz w:val="28"/>
          <w:szCs w:val="28"/>
        </w:rPr>
      </w:pPr>
      <w:r w:rsidRPr="006E3F32">
        <w:rPr>
          <w:rFonts w:ascii="Calibri" w:eastAsia="Times New Roman" w:hAnsi="Calibri" w:cs="Calibri"/>
          <w:sz w:val="28"/>
          <w:szCs w:val="28"/>
        </w:rPr>
        <w:t>Крім того, фахівцями МЦ з надання БВПД та бюро правової допомоги з</w:t>
      </w:r>
      <w:r w:rsidR="00C7250B" w:rsidRPr="006E3F32">
        <w:rPr>
          <w:rFonts w:ascii="Calibri" w:eastAsia="Times New Roman" w:hAnsi="Calibri" w:cs="Calibri"/>
          <w:sz w:val="28"/>
          <w:szCs w:val="28"/>
        </w:rPr>
        <w:t xml:space="preserve">дійснено 33 </w:t>
      </w:r>
      <w:r w:rsidRPr="006E3F32">
        <w:rPr>
          <w:rFonts w:ascii="Calibri" w:eastAsia="Times New Roman" w:hAnsi="Calibri" w:cs="Calibri"/>
          <w:sz w:val="28"/>
          <w:szCs w:val="28"/>
        </w:rPr>
        <w:t xml:space="preserve">консультування за допомогою </w:t>
      </w:r>
      <w:r w:rsidR="000E1F23" w:rsidRPr="006E3F32">
        <w:rPr>
          <w:rFonts w:ascii="Calibri" w:eastAsia="Times New Roman" w:hAnsi="Calibri" w:cs="Calibri"/>
          <w:sz w:val="28"/>
          <w:szCs w:val="28"/>
        </w:rPr>
        <w:t>скайп-зв’язку</w:t>
      </w:r>
      <w:r w:rsidR="000E1F23">
        <w:rPr>
          <w:rFonts w:ascii="Calibri" w:eastAsia="Times New Roman" w:hAnsi="Calibri" w:cs="Calibri"/>
          <w:sz w:val="28"/>
          <w:szCs w:val="28"/>
        </w:rPr>
        <w:t>.</w:t>
      </w:r>
    </w:p>
    <w:p w:rsidR="00C7250B" w:rsidRDefault="00C7250B" w:rsidP="00C7250B">
      <w:pPr>
        <w:spacing w:after="0" w:line="240" w:lineRule="auto"/>
        <w:ind w:firstLine="708"/>
        <w:jc w:val="both"/>
        <w:rPr>
          <w:rFonts w:ascii="Calibri" w:eastAsia="Times New Roman" w:hAnsi="Calibri" w:cs="Calibri"/>
          <w:sz w:val="28"/>
          <w:szCs w:val="28"/>
        </w:rPr>
      </w:pPr>
      <w:r w:rsidRPr="006E3F32">
        <w:rPr>
          <w:rFonts w:ascii="Calibri" w:eastAsia="Times New Roman" w:hAnsi="Calibri" w:cs="Calibri"/>
          <w:sz w:val="28"/>
          <w:szCs w:val="28"/>
        </w:rPr>
        <w:t>Слід зазначити , що  широка мережа мобільних дистанційних пунктів, виїзди до сільських рад дозволяє забезпечити широкий доступ громадян до  безоплатної правової допомоги, охоплює широку цільову аудиторію, значно е</w:t>
      </w:r>
      <w:r w:rsidR="000E1F23">
        <w:rPr>
          <w:rFonts w:ascii="Calibri" w:eastAsia="Times New Roman" w:hAnsi="Calibri" w:cs="Calibri"/>
          <w:sz w:val="28"/>
          <w:szCs w:val="28"/>
        </w:rPr>
        <w:t>кономить час та кошти громадян.</w:t>
      </w:r>
    </w:p>
    <w:p w:rsidR="000E1F23" w:rsidRDefault="000E1F23" w:rsidP="00C7250B">
      <w:pPr>
        <w:spacing w:after="0" w:line="240" w:lineRule="auto"/>
        <w:ind w:firstLine="708"/>
        <w:jc w:val="both"/>
        <w:rPr>
          <w:rStyle w:val="textexposedshow"/>
          <w:rFonts w:ascii="Calibri" w:hAnsi="Calibri" w:cs="Calibri"/>
          <w:sz w:val="28"/>
          <w:szCs w:val="28"/>
          <w:shd w:val="clear" w:color="auto" w:fill="FFFFFF"/>
        </w:rPr>
      </w:pPr>
      <w:r w:rsidRPr="006E3F32">
        <w:rPr>
          <w:rFonts w:ascii="Calibri" w:hAnsi="Calibri" w:cs="Calibri"/>
          <w:noProof/>
          <w:sz w:val="28"/>
          <w:szCs w:val="28"/>
        </w:rPr>
        <w:drawing>
          <wp:anchor distT="0" distB="0" distL="114300" distR="114300" simplePos="0" relativeHeight="251745280" behindDoc="0" locked="0" layoutInCell="1" allowOverlap="1" wp14:anchorId="2182FAF8" wp14:editId="38E2C8AC">
            <wp:simplePos x="0" y="0"/>
            <wp:positionH relativeFrom="margin">
              <wp:posOffset>-635</wp:posOffset>
            </wp:positionH>
            <wp:positionV relativeFrom="margin">
              <wp:posOffset>3989070</wp:posOffset>
            </wp:positionV>
            <wp:extent cx="2353310" cy="1392555"/>
            <wp:effectExtent l="0" t="0" r="0" b="0"/>
            <wp:wrapSquare wrapText="bothSides"/>
            <wp:docPr id="67" name="Рисунок 67" descr="Світлина від Перший полтавський місцевий центр з надання БВП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Світлина від Перший полтавський місцевий центр з надання БВПД."/>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53310" cy="1392555"/>
                    </a:xfrm>
                    <a:prstGeom prst="rect">
                      <a:avLst/>
                    </a:prstGeom>
                    <a:noFill/>
                  </pic:spPr>
                </pic:pic>
              </a:graphicData>
            </a:graphic>
            <wp14:sizeRelH relativeFrom="page">
              <wp14:pctWidth>0</wp14:pctWidth>
            </wp14:sizeRelH>
            <wp14:sizeRelV relativeFrom="page">
              <wp14:pctHeight>0</wp14:pctHeight>
            </wp14:sizeRelV>
          </wp:anchor>
        </w:drawing>
      </w:r>
      <w:r w:rsidRPr="006E3F32">
        <w:rPr>
          <w:rFonts w:ascii="Calibri" w:hAnsi="Calibri" w:cs="Calibri"/>
          <w:sz w:val="28"/>
          <w:szCs w:val="28"/>
          <w:shd w:val="clear" w:color="auto" w:fill="FFFFFF"/>
        </w:rPr>
        <w:t>17 січня 2017 року в селі Верхня Ланна Карлівського району в приміщенні сільської ради працював виїзний консультаційний</w:t>
      </w:r>
      <w:r>
        <w:rPr>
          <w:rStyle w:val="apple-converted-space"/>
          <w:rFonts w:ascii="Calibri" w:hAnsi="Calibri" w:cs="Calibri"/>
          <w:sz w:val="28"/>
          <w:szCs w:val="28"/>
          <w:shd w:val="clear" w:color="auto" w:fill="FFFFFF"/>
        </w:rPr>
        <w:t xml:space="preserve"> </w:t>
      </w:r>
      <w:r w:rsidRPr="006E3F32">
        <w:rPr>
          <w:rStyle w:val="highlightnode"/>
          <w:rFonts w:ascii="Calibri" w:hAnsi="Calibri" w:cs="Calibri"/>
          <w:sz w:val="28"/>
          <w:szCs w:val="28"/>
        </w:rPr>
        <w:t>пункт</w:t>
      </w:r>
      <w:r>
        <w:rPr>
          <w:rStyle w:val="highlightnode"/>
          <w:rFonts w:ascii="Calibri" w:hAnsi="Calibri" w:cs="Calibri"/>
          <w:sz w:val="28"/>
          <w:szCs w:val="28"/>
        </w:rPr>
        <w:t xml:space="preserve"> </w:t>
      </w:r>
      <w:r w:rsidRPr="006E3F32">
        <w:rPr>
          <w:rFonts w:ascii="Calibri" w:hAnsi="Calibri" w:cs="Calibri"/>
          <w:sz w:val="28"/>
          <w:szCs w:val="28"/>
          <w:shd w:val="clear" w:color="auto" w:fill="FFFFFF"/>
        </w:rPr>
        <w:t>доступу до безоплатної правової допомоги. Головний спеціаліст</w:t>
      </w:r>
      <w:r w:rsidRPr="000E1F23">
        <w:rPr>
          <w:rFonts w:ascii="Calibri" w:hAnsi="Calibri" w:cs="Calibri"/>
          <w:sz w:val="28"/>
          <w:szCs w:val="28"/>
          <w:shd w:val="clear" w:color="auto" w:fill="FFFFFF"/>
        </w:rPr>
        <w:t xml:space="preserve"> </w:t>
      </w:r>
      <w:r w:rsidRPr="006E3F32">
        <w:rPr>
          <w:rFonts w:ascii="Calibri" w:hAnsi="Calibri" w:cs="Calibri"/>
          <w:sz w:val="28"/>
          <w:szCs w:val="28"/>
          <w:shd w:val="clear" w:color="auto" w:fill="FFFFFF"/>
        </w:rPr>
        <w:t>Карлівського бюро правової допомоги Першого полтавського місцевого центру з надання БВПД Дмитро Плахотничий спільно з юристом Верхньоланнівської сільської ради Іриною Степанюк надавали правові консультації та роз’яснення чинного законодавства. Мешканці Верхньої Ланни мали змогу отрим</w:t>
      </w:r>
      <w:r w:rsidRPr="006E3F32">
        <w:rPr>
          <w:rStyle w:val="textexposedshow"/>
          <w:rFonts w:ascii="Calibri" w:hAnsi="Calibri" w:cs="Calibri"/>
          <w:sz w:val="28"/>
          <w:szCs w:val="28"/>
          <w:shd w:val="clear" w:color="auto" w:fill="FFFFFF"/>
        </w:rPr>
        <w:t>ати індивідуальні юридичні консультації з питань соціального забезпечення та сімейного, спадкового, земельного, договірного та іншого права.</w:t>
      </w:r>
    </w:p>
    <w:p w:rsidR="000E1F23" w:rsidRDefault="00CE0E9A" w:rsidP="00C7250B">
      <w:pPr>
        <w:spacing w:after="0" w:line="240" w:lineRule="auto"/>
        <w:ind w:firstLine="708"/>
        <w:jc w:val="both"/>
        <w:rPr>
          <w:rStyle w:val="a7"/>
          <w:rFonts w:ascii="Calibri" w:hAnsi="Calibri" w:cs="Calibri"/>
          <w:b w:val="0"/>
          <w:iCs/>
          <w:sz w:val="28"/>
          <w:szCs w:val="28"/>
          <w:shd w:val="clear" w:color="auto" w:fill="FFFFFF"/>
        </w:rPr>
      </w:pPr>
      <w:r w:rsidRPr="006E3F32">
        <w:rPr>
          <w:rFonts w:ascii="Calibri" w:hAnsi="Calibri" w:cs="Calibri"/>
          <w:noProof/>
          <w:sz w:val="28"/>
          <w:szCs w:val="28"/>
        </w:rPr>
        <w:drawing>
          <wp:anchor distT="0" distB="0" distL="114300" distR="114300" simplePos="0" relativeHeight="251834368" behindDoc="1" locked="0" layoutInCell="1" allowOverlap="1" wp14:anchorId="4C57E19E" wp14:editId="6277595E">
            <wp:simplePos x="0" y="0"/>
            <wp:positionH relativeFrom="column">
              <wp:posOffset>-635</wp:posOffset>
            </wp:positionH>
            <wp:positionV relativeFrom="paragraph">
              <wp:posOffset>67310</wp:posOffset>
            </wp:positionV>
            <wp:extent cx="1863725" cy="1682750"/>
            <wp:effectExtent l="0" t="0" r="0" b="0"/>
            <wp:wrapTight wrapText="bothSides">
              <wp:wrapPolygon edited="0">
                <wp:start x="0" y="0"/>
                <wp:lineTo x="0" y="21274"/>
                <wp:lineTo x="21416" y="21274"/>
                <wp:lineTo x="21416" y="0"/>
                <wp:lineTo x="0" y="0"/>
              </wp:wrapPolygon>
            </wp:wrapTight>
            <wp:docPr id="74" name="Рисунок 74" descr="http://poltava.legalaid.gov.ua/images/_28.03.2017invalidypyn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oltava.legalaid.gov.ua/images/_28.03.2017invalidypynkt.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63725"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1F23" w:rsidRPr="006E3F32">
        <w:rPr>
          <w:rFonts w:ascii="Calibri" w:hAnsi="Calibri" w:cs="Calibri"/>
          <w:noProof/>
          <w:sz w:val="28"/>
          <w:szCs w:val="28"/>
        </w:rPr>
        <w:drawing>
          <wp:anchor distT="0" distB="0" distL="114300" distR="114300" simplePos="0" relativeHeight="251792384" behindDoc="0" locked="0" layoutInCell="1" allowOverlap="1" wp14:anchorId="056EB0A4" wp14:editId="027B3975">
            <wp:simplePos x="0" y="0"/>
            <wp:positionH relativeFrom="margin">
              <wp:posOffset>4415155</wp:posOffset>
            </wp:positionH>
            <wp:positionV relativeFrom="margin">
              <wp:posOffset>8341360</wp:posOffset>
            </wp:positionV>
            <wp:extent cx="1743710" cy="1322070"/>
            <wp:effectExtent l="0" t="0" r="0" b="0"/>
            <wp:wrapSquare wrapText="bothSides"/>
            <wp:docPr id="89" name="Рисунок 89" descr="Світлина від Перший полтавський місцевий центр з надання БВП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Світлина від Перший полтавський місцевий центр з надання БВПД."/>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43710" cy="1322070"/>
                    </a:xfrm>
                    <a:prstGeom prst="rect">
                      <a:avLst/>
                    </a:prstGeom>
                    <a:noFill/>
                  </pic:spPr>
                </pic:pic>
              </a:graphicData>
            </a:graphic>
            <wp14:sizeRelH relativeFrom="page">
              <wp14:pctWidth>0</wp14:pctWidth>
            </wp14:sizeRelH>
            <wp14:sizeRelV relativeFrom="page">
              <wp14:pctHeight>0</wp14:pctHeight>
            </wp14:sizeRelV>
          </wp:anchor>
        </w:drawing>
      </w:r>
      <w:r w:rsidR="000E1F23" w:rsidRPr="006E3F32">
        <w:rPr>
          <w:rStyle w:val="a7"/>
          <w:rFonts w:ascii="Calibri" w:hAnsi="Calibri" w:cs="Calibri"/>
          <w:b w:val="0"/>
          <w:iCs/>
          <w:sz w:val="28"/>
          <w:szCs w:val="28"/>
          <w:shd w:val="clear" w:color="auto" w:fill="FFFFFF"/>
        </w:rPr>
        <w:t>28 березня 2017 року</w:t>
      </w:r>
      <w:r w:rsidR="000E1F23">
        <w:rPr>
          <w:rStyle w:val="apple-converted-space"/>
          <w:rFonts w:ascii="Calibri" w:hAnsi="Calibri" w:cs="Calibri"/>
          <w:iCs/>
          <w:sz w:val="28"/>
          <w:szCs w:val="28"/>
          <w:shd w:val="clear" w:color="auto" w:fill="FFFFFF"/>
        </w:rPr>
        <w:t xml:space="preserve"> </w:t>
      </w:r>
      <w:r w:rsidR="000E1F23" w:rsidRPr="006E3F32">
        <w:rPr>
          <w:rStyle w:val="a6"/>
          <w:rFonts w:ascii="Calibri" w:hAnsi="Calibri" w:cs="Calibri"/>
          <w:i w:val="0"/>
          <w:sz w:val="28"/>
          <w:szCs w:val="28"/>
          <w:shd w:val="clear" w:color="auto" w:fill="FFFFFF"/>
        </w:rPr>
        <w:t>в Полтавському обласному осередку Всеукраїнської організації інвалідів «Союз організацій інвалідів України» продовжив роботу виїзний дистанційний пункт доступу до безоплатної правової допомоги, в роботі якого взяли участь працівники Другого полтавського місцевого центру з надання безоплатної вторинної п</w:t>
      </w:r>
      <w:r w:rsidR="000E1F23">
        <w:rPr>
          <w:rStyle w:val="a6"/>
          <w:rFonts w:ascii="Calibri" w:hAnsi="Calibri" w:cs="Calibri"/>
          <w:i w:val="0"/>
          <w:sz w:val="28"/>
          <w:szCs w:val="28"/>
          <w:shd w:val="clear" w:color="auto" w:fill="FFFFFF"/>
        </w:rPr>
        <w:t>равової допомоги.</w:t>
      </w:r>
      <w:r w:rsidR="000E1F23" w:rsidRPr="006E3F32">
        <w:rPr>
          <w:rStyle w:val="a6"/>
          <w:rFonts w:ascii="Calibri" w:hAnsi="Calibri" w:cs="Calibri"/>
          <w:i w:val="0"/>
          <w:sz w:val="28"/>
          <w:szCs w:val="28"/>
          <w:shd w:val="clear" w:color="auto" w:fill="FFFFFF"/>
        </w:rPr>
        <w:t xml:space="preserve"> Громадян з обмеженими можливостями турбувало питання</w:t>
      </w:r>
      <w:r w:rsidR="000E1F23" w:rsidRPr="000E1F23">
        <w:rPr>
          <w:rStyle w:val="a7"/>
          <w:rFonts w:ascii="Calibri" w:hAnsi="Calibri" w:cs="Calibri"/>
          <w:b w:val="0"/>
          <w:iCs/>
          <w:sz w:val="28"/>
          <w:szCs w:val="28"/>
          <w:shd w:val="clear" w:color="auto" w:fill="FFFFFF"/>
        </w:rPr>
        <w:t xml:space="preserve"> </w:t>
      </w:r>
      <w:r w:rsidR="000E1F23" w:rsidRPr="006E3F32">
        <w:rPr>
          <w:rStyle w:val="a7"/>
          <w:rFonts w:ascii="Calibri" w:hAnsi="Calibri" w:cs="Calibri"/>
          <w:b w:val="0"/>
          <w:iCs/>
          <w:sz w:val="28"/>
          <w:szCs w:val="28"/>
          <w:shd w:val="clear" w:color="auto" w:fill="FFFFFF"/>
        </w:rPr>
        <w:t>стосовно відновлення втрачених документів про право власності на нерухоме майно.</w:t>
      </w:r>
    </w:p>
    <w:p w:rsidR="000E1F23" w:rsidRDefault="000E1F23" w:rsidP="00C7250B">
      <w:pPr>
        <w:spacing w:after="0" w:line="240" w:lineRule="auto"/>
        <w:ind w:firstLine="708"/>
        <w:jc w:val="both"/>
        <w:rPr>
          <w:rStyle w:val="textexposedshow"/>
          <w:rFonts w:ascii="Calibri" w:hAnsi="Calibri" w:cs="Calibri"/>
          <w:sz w:val="28"/>
          <w:szCs w:val="28"/>
          <w:shd w:val="clear" w:color="auto" w:fill="FFFFFF"/>
        </w:rPr>
      </w:pPr>
      <w:r w:rsidRPr="006E3F32">
        <w:rPr>
          <w:rFonts w:ascii="Calibri" w:hAnsi="Calibri" w:cs="Calibri"/>
          <w:sz w:val="28"/>
          <w:szCs w:val="28"/>
          <w:shd w:val="clear" w:color="auto" w:fill="FFFFFF"/>
        </w:rPr>
        <w:t>31 березня 2017 співробітники Решетилівського бюро правової допомоги Наталія Черниш та Влади</w:t>
      </w:r>
      <w:r w:rsidRPr="006E3F32">
        <w:rPr>
          <w:rStyle w:val="textexposedshow"/>
          <w:rFonts w:ascii="Calibri" w:hAnsi="Calibri" w:cs="Calibri"/>
          <w:sz w:val="28"/>
          <w:szCs w:val="28"/>
          <w:shd w:val="clear" w:color="auto" w:fill="FFFFFF"/>
        </w:rPr>
        <w:t xml:space="preserve">слав Рог спільно з бібліотекарем Катериною Василенко </w:t>
      </w:r>
      <w:r w:rsidRPr="006E3F32">
        <w:rPr>
          <w:rStyle w:val="textexposedshow"/>
          <w:rFonts w:ascii="Calibri" w:hAnsi="Calibri" w:cs="Calibri"/>
          <w:sz w:val="28"/>
          <w:szCs w:val="28"/>
          <w:shd w:val="clear" w:color="auto" w:fill="FFFFFF"/>
        </w:rPr>
        <w:lastRenderedPageBreak/>
        <w:t>організували дистанційний</w:t>
      </w:r>
      <w:r>
        <w:rPr>
          <w:rStyle w:val="apple-converted-space"/>
          <w:rFonts w:ascii="Calibri" w:hAnsi="Calibri" w:cs="Calibri"/>
          <w:sz w:val="28"/>
          <w:szCs w:val="28"/>
          <w:shd w:val="clear" w:color="auto" w:fill="FFFFFF"/>
        </w:rPr>
        <w:t xml:space="preserve"> </w:t>
      </w:r>
      <w:r w:rsidRPr="006E3F32">
        <w:rPr>
          <w:rStyle w:val="highlightnode"/>
          <w:rFonts w:ascii="Calibri" w:hAnsi="Calibri" w:cs="Calibri"/>
          <w:sz w:val="28"/>
          <w:szCs w:val="28"/>
          <w:shd w:val="clear" w:color="auto" w:fill="FFFFFF"/>
        </w:rPr>
        <w:t>пункт</w:t>
      </w:r>
      <w:r>
        <w:rPr>
          <w:rStyle w:val="apple-converted-space"/>
          <w:rFonts w:ascii="Calibri" w:hAnsi="Calibri" w:cs="Calibri"/>
          <w:sz w:val="28"/>
          <w:szCs w:val="28"/>
          <w:shd w:val="clear" w:color="auto" w:fill="FFFFFF"/>
        </w:rPr>
        <w:t xml:space="preserve"> </w:t>
      </w:r>
      <w:r w:rsidRPr="006E3F32">
        <w:rPr>
          <w:rStyle w:val="textexposedshow"/>
          <w:rFonts w:ascii="Calibri" w:hAnsi="Calibri" w:cs="Calibri"/>
          <w:sz w:val="28"/>
          <w:szCs w:val="28"/>
          <w:shd w:val="clear" w:color="auto" w:fill="FFFFFF"/>
        </w:rPr>
        <w:t>доступу до БПД для проведення Skype-консультувань при Друголиманській сільській бібліотеці</w:t>
      </w:r>
      <w:r>
        <w:rPr>
          <w:rStyle w:val="textexposedshow"/>
          <w:rFonts w:ascii="Calibri" w:hAnsi="Calibri" w:cs="Calibri"/>
          <w:sz w:val="28"/>
          <w:szCs w:val="28"/>
          <w:shd w:val="clear" w:color="auto" w:fill="FFFFFF"/>
        </w:rPr>
        <w:t>.</w:t>
      </w:r>
    </w:p>
    <w:p w:rsidR="000E1F23" w:rsidRDefault="000E1F23" w:rsidP="00C7250B">
      <w:pPr>
        <w:spacing w:after="0" w:line="240" w:lineRule="auto"/>
        <w:ind w:firstLine="708"/>
        <w:jc w:val="both"/>
        <w:rPr>
          <w:rFonts w:ascii="Calibri" w:eastAsia="Times New Roman" w:hAnsi="Calibri" w:cs="Calibri"/>
          <w:sz w:val="28"/>
          <w:szCs w:val="28"/>
        </w:rPr>
      </w:pPr>
      <w:r w:rsidRPr="006E3F32">
        <w:rPr>
          <w:rFonts w:ascii="Calibri" w:hAnsi="Calibri" w:cs="Calibri"/>
          <w:sz w:val="28"/>
          <w:szCs w:val="28"/>
          <w:shd w:val="clear" w:color="auto" w:fill="FFFFFF"/>
        </w:rPr>
        <w:t>Віднині мешканці села Лиман Другий, які мають потребу в безоплатній правовій допомозі, але в силу різних причин (географічна віддаленість, відсутність вільного часу тощо) не мають можливості оперативно звернутися до бюро, можуть отримати її, не покидаючи свого населеного пункту.</w:t>
      </w:r>
    </w:p>
    <w:p w:rsidR="000E1F23" w:rsidRDefault="000E1F23" w:rsidP="00C7250B">
      <w:pPr>
        <w:spacing w:after="0" w:line="240" w:lineRule="auto"/>
        <w:ind w:firstLine="708"/>
        <w:jc w:val="both"/>
        <w:rPr>
          <w:rFonts w:ascii="Calibri" w:hAnsi="Calibri" w:cs="Calibri"/>
          <w:sz w:val="28"/>
          <w:szCs w:val="28"/>
        </w:rPr>
      </w:pPr>
      <w:r w:rsidRPr="006E3F32">
        <w:rPr>
          <w:rFonts w:ascii="Calibri" w:hAnsi="Calibri" w:cs="Calibri"/>
          <w:noProof/>
          <w:sz w:val="28"/>
          <w:szCs w:val="28"/>
        </w:rPr>
        <w:drawing>
          <wp:anchor distT="0" distB="0" distL="114300" distR="114300" simplePos="0" relativeHeight="251836416" behindDoc="1" locked="0" layoutInCell="1" allowOverlap="1" wp14:anchorId="78AF6664" wp14:editId="7BF80223">
            <wp:simplePos x="0" y="0"/>
            <wp:positionH relativeFrom="column">
              <wp:posOffset>4110990</wp:posOffset>
            </wp:positionH>
            <wp:positionV relativeFrom="paragraph">
              <wp:posOffset>1988820</wp:posOffset>
            </wp:positionV>
            <wp:extent cx="2052955" cy="1268730"/>
            <wp:effectExtent l="0" t="0" r="0" b="0"/>
            <wp:wrapTight wrapText="bothSides">
              <wp:wrapPolygon edited="0">
                <wp:start x="0" y="0"/>
                <wp:lineTo x="0" y="21405"/>
                <wp:lineTo x="21446" y="21405"/>
                <wp:lineTo x="21446" y="0"/>
                <wp:lineTo x="0" y="0"/>
              </wp:wrapPolygon>
            </wp:wrapTight>
            <wp:docPr id="102" name="Рисунок 102" descr="14.03.2017 Mirgorod dustanciynuy punkt sluzba u spravax dit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3.2017 Mirgorod dustanciynuy punkt sluzba u spravax dite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52955"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F32">
        <w:rPr>
          <w:rFonts w:ascii="Calibri" w:hAnsi="Calibri" w:cs="Calibri"/>
          <w:noProof/>
          <w:sz w:val="28"/>
          <w:szCs w:val="28"/>
        </w:rPr>
        <w:drawing>
          <wp:anchor distT="0" distB="0" distL="114300" distR="114300" simplePos="0" relativeHeight="251835392" behindDoc="1" locked="0" layoutInCell="1" allowOverlap="1" wp14:anchorId="7476E3A2" wp14:editId="1007C5DA">
            <wp:simplePos x="0" y="0"/>
            <wp:positionH relativeFrom="column">
              <wp:posOffset>0</wp:posOffset>
            </wp:positionH>
            <wp:positionV relativeFrom="paragraph">
              <wp:posOffset>90170</wp:posOffset>
            </wp:positionV>
            <wp:extent cx="2750185" cy="1649095"/>
            <wp:effectExtent l="0" t="0" r="0" b="0"/>
            <wp:wrapTight wrapText="bothSides">
              <wp:wrapPolygon edited="0">
                <wp:start x="0" y="0"/>
                <wp:lineTo x="0" y="21459"/>
                <wp:lineTo x="21396" y="21459"/>
                <wp:lineTo x="21396" y="0"/>
                <wp:lineTo x="0" y="0"/>
              </wp:wrapPolygon>
            </wp:wrapTight>
            <wp:docPr id="76" name="Рисунок 76" descr="20170223 10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0223 10065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50185" cy="164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F32">
        <w:rPr>
          <w:rStyle w:val="a7"/>
          <w:rFonts w:ascii="Calibri" w:hAnsi="Calibri" w:cs="Calibri"/>
          <w:b w:val="0"/>
          <w:sz w:val="28"/>
          <w:szCs w:val="28"/>
        </w:rPr>
        <w:t>23 лютого 2017 року</w:t>
      </w:r>
      <w:r>
        <w:rPr>
          <w:rStyle w:val="apple-converted-space"/>
          <w:rFonts w:ascii="Calibri" w:hAnsi="Calibri" w:cs="Calibri"/>
          <w:sz w:val="28"/>
          <w:szCs w:val="28"/>
        </w:rPr>
        <w:t xml:space="preserve"> </w:t>
      </w:r>
      <w:r w:rsidRPr="006E3F32">
        <w:rPr>
          <w:rFonts w:ascii="Calibri" w:hAnsi="Calibri" w:cs="Calibri"/>
          <w:sz w:val="28"/>
          <w:szCs w:val="28"/>
        </w:rPr>
        <w:t>в приміщенні Полтавського міського центру зайнятості працював виїзний дистанційний пункт доступу до безоплатної правової допомоги. Фахівці Другого полтавського місцевого центру з надання безоплатної вторинної правової допомоги спільно з</w:t>
      </w:r>
      <w:r w:rsidRPr="000E1F23">
        <w:rPr>
          <w:rFonts w:ascii="Calibri" w:hAnsi="Calibri" w:cs="Calibri"/>
          <w:sz w:val="28"/>
          <w:szCs w:val="28"/>
        </w:rPr>
        <w:t xml:space="preserve"> </w:t>
      </w:r>
      <w:r w:rsidRPr="006E3F32">
        <w:rPr>
          <w:rFonts w:ascii="Calibri" w:hAnsi="Calibri" w:cs="Calibri"/>
          <w:sz w:val="28"/>
          <w:szCs w:val="28"/>
        </w:rPr>
        <w:t>параюристом</w:t>
      </w:r>
      <w:r>
        <w:rPr>
          <w:rStyle w:val="apple-converted-space"/>
          <w:rFonts w:ascii="Calibri" w:hAnsi="Calibri" w:cs="Calibri"/>
          <w:sz w:val="28"/>
          <w:szCs w:val="28"/>
        </w:rPr>
        <w:t xml:space="preserve"> </w:t>
      </w:r>
      <w:r w:rsidRPr="006E3F32">
        <w:rPr>
          <w:rStyle w:val="a7"/>
          <w:rFonts w:ascii="Calibri" w:hAnsi="Calibri" w:cs="Calibri"/>
          <w:b w:val="0"/>
          <w:sz w:val="28"/>
          <w:szCs w:val="28"/>
        </w:rPr>
        <w:t>Владиславом Товстоніжком</w:t>
      </w:r>
      <w:r>
        <w:rPr>
          <w:rStyle w:val="apple-converted-space"/>
          <w:rFonts w:ascii="Calibri" w:hAnsi="Calibri" w:cs="Calibri"/>
          <w:sz w:val="28"/>
          <w:szCs w:val="28"/>
        </w:rPr>
        <w:t xml:space="preserve"> </w:t>
      </w:r>
      <w:r w:rsidRPr="006E3F32">
        <w:rPr>
          <w:rFonts w:ascii="Calibri" w:hAnsi="Calibri" w:cs="Calibri"/>
          <w:sz w:val="28"/>
          <w:szCs w:val="28"/>
        </w:rPr>
        <w:t>надавали</w:t>
      </w:r>
      <w:r>
        <w:rPr>
          <w:rStyle w:val="apple-converted-space"/>
          <w:rFonts w:ascii="Calibri" w:hAnsi="Calibri" w:cs="Calibri"/>
          <w:sz w:val="28"/>
          <w:szCs w:val="28"/>
        </w:rPr>
        <w:t xml:space="preserve"> </w:t>
      </w:r>
      <w:r w:rsidRPr="006E3F32">
        <w:rPr>
          <w:rFonts w:ascii="Calibri" w:hAnsi="Calibri" w:cs="Calibri"/>
          <w:sz w:val="28"/>
          <w:szCs w:val="28"/>
        </w:rPr>
        <w:t>консультації та роз’яснення з питань оформлення спадщини та перерахунку пенсії.</w:t>
      </w:r>
    </w:p>
    <w:p w:rsidR="000E1F23" w:rsidRDefault="000E1F23" w:rsidP="00C7250B">
      <w:pPr>
        <w:spacing w:after="0" w:line="240" w:lineRule="auto"/>
        <w:ind w:firstLine="708"/>
        <w:jc w:val="both"/>
        <w:rPr>
          <w:rFonts w:ascii="Calibri" w:hAnsi="Calibri" w:cs="Calibri"/>
          <w:sz w:val="28"/>
          <w:szCs w:val="28"/>
          <w:shd w:val="clear" w:color="auto" w:fill="FFFFFF"/>
        </w:rPr>
      </w:pPr>
      <w:r w:rsidRPr="006E3F32">
        <w:rPr>
          <w:rFonts w:ascii="Calibri" w:hAnsi="Calibri" w:cs="Calibri"/>
          <w:sz w:val="28"/>
          <w:szCs w:val="28"/>
          <w:shd w:val="clear" w:color="auto" w:fill="FFFFFF"/>
        </w:rPr>
        <w:t>Виконуюча обов’язки начальника Миргородського бюро правової допомоги</w:t>
      </w:r>
      <w:r>
        <w:rPr>
          <w:rStyle w:val="apple-converted-space"/>
          <w:rFonts w:ascii="Calibri" w:hAnsi="Calibri" w:cs="Calibri"/>
          <w:sz w:val="28"/>
          <w:szCs w:val="28"/>
          <w:shd w:val="clear" w:color="auto" w:fill="FFFFFF"/>
        </w:rPr>
        <w:t xml:space="preserve"> </w:t>
      </w:r>
      <w:r w:rsidRPr="000E1F23">
        <w:rPr>
          <w:rStyle w:val="a7"/>
          <w:rFonts w:ascii="Calibri" w:hAnsi="Calibri" w:cs="Calibri"/>
          <w:b w:val="0"/>
          <w:sz w:val="28"/>
          <w:szCs w:val="28"/>
          <w:shd w:val="clear" w:color="auto" w:fill="FFFFFF"/>
        </w:rPr>
        <w:t>Людмила Горобець</w:t>
      </w:r>
      <w:r>
        <w:rPr>
          <w:rStyle w:val="apple-converted-space"/>
          <w:rFonts w:ascii="Calibri" w:hAnsi="Calibri" w:cs="Calibri"/>
          <w:bCs/>
          <w:sz w:val="28"/>
          <w:szCs w:val="28"/>
          <w:shd w:val="clear" w:color="auto" w:fill="FFFFFF"/>
        </w:rPr>
        <w:t xml:space="preserve"> </w:t>
      </w:r>
      <w:r w:rsidRPr="006E3F32">
        <w:rPr>
          <w:rFonts w:ascii="Calibri" w:hAnsi="Calibri" w:cs="Calibri"/>
          <w:sz w:val="28"/>
          <w:szCs w:val="28"/>
          <w:shd w:val="clear" w:color="auto" w:fill="FFFFFF"/>
        </w:rPr>
        <w:t>провела прийом громадян в дистанційному пункті розташованому в службі у справах дітей Миргородсь</w:t>
      </w:r>
      <w:r>
        <w:rPr>
          <w:rFonts w:ascii="Calibri" w:hAnsi="Calibri" w:cs="Calibri"/>
          <w:sz w:val="28"/>
          <w:szCs w:val="28"/>
          <w:shd w:val="clear" w:color="auto" w:fill="FFFFFF"/>
        </w:rPr>
        <w:t>кої райдержадміністрації.</w:t>
      </w:r>
    </w:p>
    <w:p w:rsidR="000E1F23" w:rsidRDefault="000E1F23" w:rsidP="00C7250B">
      <w:pPr>
        <w:spacing w:after="0" w:line="240" w:lineRule="auto"/>
        <w:ind w:firstLine="708"/>
        <w:jc w:val="both"/>
        <w:rPr>
          <w:rFonts w:ascii="Calibri" w:hAnsi="Calibri" w:cs="Calibri"/>
          <w:sz w:val="28"/>
          <w:szCs w:val="28"/>
        </w:rPr>
      </w:pPr>
      <w:r w:rsidRPr="006E3F32">
        <w:rPr>
          <w:rFonts w:ascii="Calibri" w:hAnsi="Calibri" w:cs="Calibri"/>
          <w:noProof/>
          <w:sz w:val="28"/>
          <w:szCs w:val="28"/>
        </w:rPr>
        <w:drawing>
          <wp:anchor distT="0" distB="0" distL="114300" distR="114300" simplePos="0" relativeHeight="251837440" behindDoc="1" locked="0" layoutInCell="1" allowOverlap="1" wp14:anchorId="0B1D1326" wp14:editId="7574515F">
            <wp:simplePos x="0" y="0"/>
            <wp:positionH relativeFrom="column">
              <wp:posOffset>0</wp:posOffset>
            </wp:positionH>
            <wp:positionV relativeFrom="paragraph">
              <wp:posOffset>52705</wp:posOffset>
            </wp:positionV>
            <wp:extent cx="2544445" cy="1880870"/>
            <wp:effectExtent l="0" t="0" r="0" b="0"/>
            <wp:wrapTight wrapText="bothSides">
              <wp:wrapPolygon edited="0">
                <wp:start x="0" y="0"/>
                <wp:lineTo x="0" y="21440"/>
                <wp:lineTo x="21508" y="21440"/>
                <wp:lineTo x="21508" y="0"/>
                <wp:lineTo x="0" y="0"/>
              </wp:wrapPolygon>
            </wp:wrapTight>
            <wp:docPr id="98" name="Изображение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Изображение98"/>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2544445" cy="1880870"/>
                    </a:xfrm>
                    <a:prstGeom prst="rect">
                      <a:avLst/>
                    </a:prstGeom>
                  </pic:spPr>
                </pic:pic>
              </a:graphicData>
            </a:graphic>
            <wp14:sizeRelH relativeFrom="page">
              <wp14:pctWidth>0</wp14:pctWidth>
            </wp14:sizeRelH>
            <wp14:sizeRelV relativeFrom="page">
              <wp14:pctHeight>0</wp14:pctHeight>
            </wp14:sizeRelV>
          </wp:anchor>
        </w:drawing>
      </w:r>
      <w:r w:rsidRPr="006E3F32">
        <w:rPr>
          <w:rFonts w:ascii="Calibri" w:hAnsi="Calibri" w:cs="Calibri"/>
          <w:sz w:val="28"/>
          <w:szCs w:val="28"/>
          <w:shd w:val="clear" w:color="auto" w:fill="FFFFFF"/>
        </w:rPr>
        <w:t>25 січня 2017 року у Кременчуцькому районному центрі соціальних слу</w:t>
      </w:r>
      <w:r w:rsidRPr="006E3F32">
        <w:rPr>
          <w:rFonts w:ascii="Calibri" w:hAnsi="Calibri" w:cs="Calibri"/>
          <w:sz w:val="28"/>
          <w:szCs w:val="28"/>
        </w:rPr>
        <w:t>жб для сім'ї, дітей та молоді проведено зустріч з громадянами, які вимушені залишити оку</w:t>
      </w:r>
      <w:r>
        <w:rPr>
          <w:rFonts w:ascii="Calibri" w:hAnsi="Calibri" w:cs="Calibri"/>
          <w:sz w:val="28"/>
          <w:szCs w:val="28"/>
        </w:rPr>
        <w:t>повані та небезпечні території.</w:t>
      </w:r>
    </w:p>
    <w:p w:rsidR="000E1F23" w:rsidRDefault="000E1F23" w:rsidP="00C7250B">
      <w:pPr>
        <w:spacing w:after="0" w:line="240" w:lineRule="auto"/>
        <w:ind w:firstLine="708"/>
        <w:jc w:val="both"/>
        <w:rPr>
          <w:rFonts w:ascii="Calibri" w:hAnsi="Calibri" w:cs="Calibri"/>
          <w:sz w:val="28"/>
          <w:szCs w:val="28"/>
        </w:rPr>
      </w:pPr>
      <w:r w:rsidRPr="006E3F32">
        <w:rPr>
          <w:rFonts w:ascii="Calibri" w:hAnsi="Calibri" w:cs="Calibri"/>
          <w:sz w:val="28"/>
          <w:szCs w:val="28"/>
        </w:rPr>
        <w:t>Юристом проекту Юлією Плужник спільно з в.о. директором Кременчуцького місцевого центру з надання безоплатної вторинної правової допомоги Іриною Пушкаревською</w:t>
      </w:r>
      <w:r w:rsidRPr="000E1F23">
        <w:rPr>
          <w:rFonts w:ascii="Calibri" w:hAnsi="Calibri" w:cs="Calibri"/>
          <w:sz w:val="28"/>
          <w:szCs w:val="28"/>
        </w:rPr>
        <w:t xml:space="preserve"> </w:t>
      </w:r>
      <w:r w:rsidRPr="006E3F32">
        <w:rPr>
          <w:rFonts w:ascii="Calibri" w:hAnsi="Calibri" w:cs="Calibri"/>
          <w:sz w:val="28"/>
          <w:szCs w:val="28"/>
        </w:rPr>
        <w:t>проведено консультування громадян з питань сімейного права, питань соціального забезпечення, надано роз'яснення щодо порядку отримання довідки про взяття на облік внутрішньо переміщеної особи, отримання субсидій вимушено переміщеним особам тощо.</w:t>
      </w:r>
    </w:p>
    <w:p w:rsidR="000E1F23" w:rsidRDefault="000E1F23" w:rsidP="00C7250B">
      <w:pPr>
        <w:spacing w:after="0" w:line="240" w:lineRule="auto"/>
        <w:ind w:firstLine="708"/>
        <w:jc w:val="both"/>
        <w:rPr>
          <w:rStyle w:val="apple-converted-space"/>
          <w:rFonts w:ascii="Calibri" w:hAnsi="Calibri" w:cs="Calibri"/>
          <w:sz w:val="28"/>
          <w:szCs w:val="28"/>
          <w:shd w:val="clear" w:color="auto" w:fill="FFFFFF"/>
        </w:rPr>
      </w:pPr>
      <w:r w:rsidRPr="006E3F32">
        <w:rPr>
          <w:rFonts w:ascii="Calibri" w:hAnsi="Calibri" w:cs="Calibri"/>
          <w:noProof/>
          <w:sz w:val="28"/>
          <w:szCs w:val="28"/>
        </w:rPr>
        <w:drawing>
          <wp:anchor distT="0" distB="0" distL="114300" distR="114300" simplePos="0" relativeHeight="251838464" behindDoc="1" locked="0" layoutInCell="1" allowOverlap="1" wp14:anchorId="7EB0C291" wp14:editId="5E25394C">
            <wp:simplePos x="0" y="0"/>
            <wp:positionH relativeFrom="column">
              <wp:posOffset>0</wp:posOffset>
            </wp:positionH>
            <wp:positionV relativeFrom="paragraph">
              <wp:posOffset>50800</wp:posOffset>
            </wp:positionV>
            <wp:extent cx="2124710" cy="2282190"/>
            <wp:effectExtent l="0" t="0" r="0" b="0"/>
            <wp:wrapTight wrapText="bothSides">
              <wp:wrapPolygon edited="0">
                <wp:start x="0" y="0"/>
                <wp:lineTo x="0" y="21456"/>
                <wp:lineTo x="21497" y="21456"/>
                <wp:lineTo x="21497" y="0"/>
                <wp:lineTo x="0" y="0"/>
              </wp:wrapPolygon>
            </wp:wrapTight>
            <wp:docPr id="111" name="Изображение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Изображение111"/>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2124710" cy="2282190"/>
                    </a:xfrm>
                    <a:prstGeom prst="rect">
                      <a:avLst/>
                    </a:prstGeom>
                  </pic:spPr>
                </pic:pic>
              </a:graphicData>
            </a:graphic>
            <wp14:sizeRelH relativeFrom="page">
              <wp14:pctWidth>0</wp14:pctWidth>
            </wp14:sizeRelH>
            <wp14:sizeRelV relativeFrom="page">
              <wp14:pctHeight>0</wp14:pctHeight>
            </wp14:sizeRelV>
          </wp:anchor>
        </w:drawing>
      </w:r>
      <w:r w:rsidRPr="006E3F32">
        <w:rPr>
          <w:rFonts w:ascii="Calibri" w:hAnsi="Calibri" w:cs="Calibri"/>
          <w:sz w:val="28"/>
          <w:szCs w:val="28"/>
          <w:shd w:val="clear" w:color="auto" w:fill="FFFFFF"/>
        </w:rPr>
        <w:t>27 лютого 2017 року</w:t>
      </w:r>
      <w:r w:rsidR="00CE0E9A">
        <w:rPr>
          <w:rFonts w:ascii="Calibri" w:hAnsi="Calibri" w:cs="Calibri"/>
          <w:sz w:val="28"/>
          <w:szCs w:val="28"/>
          <w:shd w:val="clear" w:color="auto" w:fill="FFFFFF"/>
        </w:rPr>
        <w:t xml:space="preserve"> головним спеціалістом відділу «</w:t>
      </w:r>
      <w:r w:rsidRPr="006E3F32">
        <w:rPr>
          <w:rFonts w:ascii="Calibri" w:hAnsi="Calibri" w:cs="Calibri"/>
          <w:sz w:val="28"/>
          <w:szCs w:val="28"/>
          <w:shd w:val="clear" w:color="auto" w:fill="FFFFFF"/>
        </w:rPr>
        <w:t>Семенівське бюро правової допомоги</w:t>
      </w:r>
      <w:r w:rsidR="00CE0E9A">
        <w:rPr>
          <w:rFonts w:ascii="Calibri" w:hAnsi="Calibri" w:cs="Calibri"/>
          <w:sz w:val="28"/>
          <w:szCs w:val="28"/>
          <w:shd w:val="clear" w:color="auto" w:fill="FFFFFF"/>
        </w:rPr>
        <w:t>»</w:t>
      </w:r>
      <w:r w:rsidRPr="006E3F32">
        <w:rPr>
          <w:rFonts w:ascii="Calibri" w:hAnsi="Calibri" w:cs="Calibri"/>
          <w:sz w:val="28"/>
          <w:szCs w:val="28"/>
          <w:shd w:val="clear" w:color="auto" w:fill="FFFFFF"/>
        </w:rPr>
        <w:t xml:space="preserve"> Світланою Сінельник здійснено прийом громадян на базі Семенівського районного суду Полтавської області.</w:t>
      </w:r>
    </w:p>
    <w:p w:rsidR="000E1F23" w:rsidRDefault="000E1F23" w:rsidP="00C7250B">
      <w:pPr>
        <w:spacing w:after="0" w:line="240" w:lineRule="auto"/>
        <w:ind w:firstLine="708"/>
        <w:jc w:val="both"/>
        <w:rPr>
          <w:rFonts w:ascii="Calibri" w:hAnsi="Calibri" w:cs="Calibri"/>
          <w:sz w:val="28"/>
          <w:szCs w:val="28"/>
        </w:rPr>
      </w:pPr>
      <w:r w:rsidRPr="006E3F32">
        <w:rPr>
          <w:rFonts w:ascii="Calibri" w:hAnsi="Calibri" w:cs="Calibri"/>
          <w:sz w:val="28"/>
          <w:szCs w:val="28"/>
          <w:shd w:val="clear" w:color="auto" w:fill="FFFFFF"/>
        </w:rPr>
        <w:t>Громадянам була надана правова допомога у вигляді консультацій та складання заяв, зокрема, про видачу копій судових рішень, видачу виконавчих листів, складання позовної заяви про стягнення аліментів.</w:t>
      </w:r>
    </w:p>
    <w:p w:rsidR="000E1F23" w:rsidRPr="006E3F32" w:rsidRDefault="000E1F23" w:rsidP="00C7250B">
      <w:pPr>
        <w:spacing w:after="0" w:line="240" w:lineRule="auto"/>
        <w:ind w:firstLine="708"/>
        <w:jc w:val="both"/>
        <w:rPr>
          <w:rFonts w:ascii="Calibri" w:eastAsia="Times New Roman" w:hAnsi="Calibri" w:cs="Calibri"/>
          <w:sz w:val="28"/>
          <w:szCs w:val="28"/>
        </w:rPr>
      </w:pPr>
      <w:r w:rsidRPr="006E3F32">
        <w:rPr>
          <w:rFonts w:ascii="Calibri" w:hAnsi="Calibri" w:cs="Calibri"/>
          <w:sz w:val="28"/>
          <w:szCs w:val="28"/>
          <w:shd w:val="clear" w:color="auto" w:fill="FFFFFF"/>
        </w:rPr>
        <w:lastRenderedPageBreak/>
        <w:t>Світланою Сінельник було повідомлено громадянам про право на звернення до</w:t>
      </w:r>
      <w:r w:rsidRPr="000E1F23">
        <w:rPr>
          <w:rFonts w:ascii="Calibri" w:hAnsi="Calibri" w:cs="Calibri"/>
          <w:sz w:val="28"/>
          <w:szCs w:val="28"/>
          <w:shd w:val="clear" w:color="auto" w:fill="FFFFFF"/>
        </w:rPr>
        <w:t xml:space="preserve"> </w:t>
      </w:r>
      <w:r w:rsidRPr="006E3F32">
        <w:rPr>
          <w:rFonts w:ascii="Calibri" w:hAnsi="Calibri" w:cs="Calibri"/>
          <w:sz w:val="28"/>
          <w:szCs w:val="28"/>
          <w:shd w:val="clear" w:color="auto" w:fill="FFFFFF"/>
        </w:rPr>
        <w:t>бюро за наданням безоплатної вторинної правової допомоги з метою захисту свої прав та законних інтересів, а також надано інформаційні буклети щодо діяльності Семенівського бюро правової допомоги.</w:t>
      </w:r>
    </w:p>
    <w:p w:rsidR="00EC5FA2" w:rsidRPr="006E3F32" w:rsidRDefault="00EC5FA2" w:rsidP="005D0E6C">
      <w:pPr>
        <w:pStyle w:val="a3"/>
        <w:tabs>
          <w:tab w:val="left" w:pos="567"/>
        </w:tabs>
        <w:spacing w:before="0" w:beforeAutospacing="0" w:after="0" w:afterAutospacing="0"/>
        <w:ind w:firstLine="709"/>
        <w:jc w:val="both"/>
        <w:rPr>
          <w:rFonts w:ascii="Calibri" w:hAnsi="Calibri" w:cs="Calibri"/>
          <w:sz w:val="28"/>
          <w:szCs w:val="28"/>
        </w:rPr>
      </w:pPr>
      <w:r w:rsidRPr="006E3F32">
        <w:rPr>
          <w:rFonts w:ascii="Calibri" w:hAnsi="Calibri" w:cs="Calibri"/>
          <w:noProof/>
          <w:sz w:val="28"/>
          <w:szCs w:val="28"/>
        </w:rPr>
        <w:drawing>
          <wp:anchor distT="0" distB="0" distL="114300" distR="114300" simplePos="0" relativeHeight="251719680" behindDoc="0" locked="0" layoutInCell="1" allowOverlap="1" wp14:anchorId="0F2E8DCA" wp14:editId="08022CEB">
            <wp:simplePos x="0" y="0"/>
            <wp:positionH relativeFrom="column">
              <wp:posOffset>3877310</wp:posOffset>
            </wp:positionH>
            <wp:positionV relativeFrom="paragraph">
              <wp:posOffset>45085</wp:posOffset>
            </wp:positionV>
            <wp:extent cx="2246630" cy="1530985"/>
            <wp:effectExtent l="0" t="0" r="0" b="0"/>
            <wp:wrapSquare wrapText="bothSides"/>
            <wp:docPr id="41" name="Рисунок 41" descr="Описание: C:\Users\User\AppData\Local\Microsoft\Windows\INetCache\Content.Word\20170112_13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User\AppData\Local\Microsoft\Windows\INetCache\Content.Word\20170112_13143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46630" cy="1530985"/>
                    </a:xfrm>
                    <a:prstGeom prst="rect">
                      <a:avLst/>
                    </a:prstGeom>
                    <a:noFill/>
                  </pic:spPr>
                </pic:pic>
              </a:graphicData>
            </a:graphic>
            <wp14:sizeRelH relativeFrom="page">
              <wp14:pctWidth>0</wp14:pctWidth>
            </wp14:sizeRelH>
            <wp14:sizeRelV relativeFrom="page">
              <wp14:pctHeight>0</wp14:pctHeight>
            </wp14:sizeRelV>
          </wp:anchor>
        </w:drawing>
      </w:r>
      <w:r w:rsidRPr="006E3F32">
        <w:rPr>
          <w:rFonts w:ascii="Calibri" w:hAnsi="Calibri" w:cs="Calibri"/>
          <w:sz w:val="28"/>
          <w:szCs w:val="28"/>
        </w:rPr>
        <w:t>12 січня 2017 року в приміщенні Полтавської обласної універсальної</w:t>
      </w:r>
      <w:r w:rsidRPr="006E3F32">
        <w:rPr>
          <w:rFonts w:ascii="Calibri" w:hAnsi="Calibri" w:cs="Calibri"/>
          <w:bCs/>
          <w:sz w:val="28"/>
          <w:szCs w:val="28"/>
        </w:rPr>
        <w:t xml:space="preserve"> наукової бібліотеки ім. І. П. </w:t>
      </w:r>
      <w:r w:rsidRPr="006E3F32">
        <w:rPr>
          <w:rFonts w:ascii="Calibri" w:hAnsi="Calibri" w:cs="Calibri"/>
          <w:sz w:val="28"/>
          <w:szCs w:val="28"/>
        </w:rPr>
        <w:t>Котляревського в рамках Меморандуму про співпрацю працював виїзний дистанційний пункт доступу до безоплатної правової допомоги</w:t>
      </w:r>
      <w:r w:rsidRPr="006E3F32">
        <w:rPr>
          <w:rFonts w:ascii="Calibri" w:hAnsi="Calibri" w:cs="Calibri"/>
          <w:iCs/>
          <w:sz w:val="28"/>
          <w:szCs w:val="28"/>
        </w:rPr>
        <w:t xml:space="preserve">. </w:t>
      </w:r>
      <w:r w:rsidRPr="006E3F32">
        <w:rPr>
          <w:rFonts w:ascii="Calibri" w:hAnsi="Calibri" w:cs="Calibri"/>
          <w:sz w:val="28"/>
          <w:szCs w:val="28"/>
        </w:rPr>
        <w:t xml:space="preserve">В роботі мобільної групи взяли участь фахівці Центру та параюрист Ірина Сидоренко. </w:t>
      </w:r>
    </w:p>
    <w:p w:rsidR="00EC5FA2" w:rsidRPr="006E3F32" w:rsidRDefault="00EC5FA2" w:rsidP="005D0E6C">
      <w:pPr>
        <w:pStyle w:val="a3"/>
        <w:shd w:val="clear" w:color="auto" w:fill="FBFBFB"/>
        <w:tabs>
          <w:tab w:val="left" w:pos="709"/>
        </w:tabs>
        <w:spacing w:before="0" w:beforeAutospacing="0" w:after="0" w:afterAutospacing="0"/>
        <w:ind w:firstLine="709"/>
        <w:jc w:val="both"/>
        <w:rPr>
          <w:rFonts w:ascii="Calibri" w:hAnsi="Calibri" w:cs="Calibri"/>
          <w:sz w:val="28"/>
          <w:szCs w:val="28"/>
        </w:rPr>
      </w:pPr>
      <w:r w:rsidRPr="006E3F32">
        <w:rPr>
          <w:rFonts w:ascii="Calibri" w:hAnsi="Calibri" w:cs="Calibri"/>
          <w:sz w:val="28"/>
          <w:szCs w:val="28"/>
        </w:rPr>
        <w:t>Громадяни зверталися з питань права на використання спільної сумісної власності на нерухоме майно, договірних відносин та оформлення заповіту. Фахівцями надано роз’яснення та консультації відповідно до компетенції, визначені документи, які необхідно подати при зверненні до місцевого центру з надання безоплатної вторинної правової допомоги.</w:t>
      </w:r>
    </w:p>
    <w:p w:rsidR="00EC5FA2" w:rsidRPr="006E3F32" w:rsidRDefault="00EC5FA2" w:rsidP="005D0E6C">
      <w:pPr>
        <w:pStyle w:val="a9"/>
        <w:tabs>
          <w:tab w:val="left" w:pos="851"/>
          <w:tab w:val="left" w:pos="993"/>
        </w:tabs>
        <w:ind w:firstLine="709"/>
        <w:jc w:val="both"/>
        <w:rPr>
          <w:rStyle w:val="apple-converted-space"/>
          <w:rFonts w:ascii="Calibri" w:hAnsi="Calibri" w:cs="Calibri"/>
          <w:sz w:val="28"/>
          <w:szCs w:val="28"/>
          <w:shd w:val="clear" w:color="auto" w:fill="FFFFFF"/>
        </w:rPr>
      </w:pPr>
      <w:r w:rsidRPr="006E3F32">
        <w:rPr>
          <w:rFonts w:ascii="Calibri" w:hAnsi="Calibri" w:cs="Calibri"/>
          <w:noProof/>
          <w:sz w:val="28"/>
          <w:szCs w:val="28"/>
        </w:rPr>
        <w:drawing>
          <wp:anchor distT="0" distB="0" distL="114300" distR="114300" simplePos="0" relativeHeight="251723776" behindDoc="0" locked="0" layoutInCell="1" allowOverlap="1" wp14:anchorId="44B8F0A6" wp14:editId="05F4EDAB">
            <wp:simplePos x="0" y="0"/>
            <wp:positionH relativeFrom="column">
              <wp:posOffset>4083050</wp:posOffset>
            </wp:positionH>
            <wp:positionV relativeFrom="paragraph">
              <wp:posOffset>22860</wp:posOffset>
            </wp:positionV>
            <wp:extent cx="2040890" cy="1417320"/>
            <wp:effectExtent l="0" t="0" r="0" b="0"/>
            <wp:wrapSquare wrapText="bothSides"/>
            <wp:docPr id="52" name="Рисунок 52" descr="Описание: D:\Downloads\09.03.2017_viyiznij_m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D:\Downloads\09.03.2017_viyiznij_mash.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40890" cy="1417320"/>
                    </a:xfrm>
                    <a:prstGeom prst="rect">
                      <a:avLst/>
                    </a:prstGeom>
                    <a:noFill/>
                  </pic:spPr>
                </pic:pic>
              </a:graphicData>
            </a:graphic>
            <wp14:sizeRelH relativeFrom="page">
              <wp14:pctWidth>0</wp14:pctWidth>
            </wp14:sizeRelH>
            <wp14:sizeRelV relativeFrom="page">
              <wp14:pctHeight>0</wp14:pctHeight>
            </wp14:sizeRelV>
          </wp:anchor>
        </w:drawing>
      </w:r>
      <w:r w:rsidRPr="006E3F32">
        <w:rPr>
          <w:rFonts w:ascii="Calibri" w:hAnsi="Calibri" w:cs="Calibri"/>
          <w:sz w:val="28"/>
          <w:szCs w:val="28"/>
        </w:rPr>
        <w:t xml:space="preserve">На базі Машівської районної бібліотеки для дорослих керівник </w:t>
      </w:r>
      <w:r w:rsidRPr="006E3F32">
        <w:rPr>
          <w:rFonts w:ascii="Calibri" w:hAnsi="Calibri" w:cs="Calibri"/>
          <w:sz w:val="28"/>
          <w:szCs w:val="28"/>
          <w:shd w:val="clear" w:color="auto" w:fill="FFFFFF"/>
        </w:rPr>
        <w:t xml:space="preserve">Машівського бюро правової допомоги Максим Дворовенко </w:t>
      </w:r>
      <w:r w:rsidRPr="006E3F32">
        <w:rPr>
          <w:rFonts w:ascii="Calibri" w:hAnsi="Calibri" w:cs="Calibri"/>
          <w:sz w:val="28"/>
          <w:szCs w:val="28"/>
        </w:rPr>
        <w:t>надавав консультації за допомогою системи «Бібліоміст».</w:t>
      </w:r>
    </w:p>
    <w:p w:rsidR="000E1F23" w:rsidRDefault="00EC5FA2" w:rsidP="000E1F23">
      <w:pPr>
        <w:pStyle w:val="a9"/>
        <w:tabs>
          <w:tab w:val="left" w:pos="851"/>
          <w:tab w:val="left" w:pos="993"/>
        </w:tabs>
        <w:ind w:firstLine="709"/>
        <w:jc w:val="both"/>
        <w:rPr>
          <w:rFonts w:ascii="Calibri" w:hAnsi="Calibri" w:cs="Calibri"/>
          <w:sz w:val="28"/>
          <w:szCs w:val="28"/>
        </w:rPr>
      </w:pPr>
      <w:r w:rsidRPr="006E3F32">
        <w:rPr>
          <w:rFonts w:ascii="Calibri" w:hAnsi="Calibri" w:cs="Calibri"/>
          <w:sz w:val="28"/>
          <w:szCs w:val="28"/>
        </w:rPr>
        <w:t>Одним з актуальних питань, яке цікавило громадян, було питання переважного права залишення на роботі пр</w:t>
      </w:r>
      <w:r w:rsidR="000E1F23">
        <w:rPr>
          <w:rFonts w:ascii="Calibri" w:hAnsi="Calibri" w:cs="Calibri"/>
          <w:sz w:val="28"/>
          <w:szCs w:val="28"/>
        </w:rPr>
        <w:t>и скороченні штату працівників.</w:t>
      </w:r>
    </w:p>
    <w:p w:rsidR="000E1F23" w:rsidRDefault="008D13EB" w:rsidP="000E1F23">
      <w:pPr>
        <w:pStyle w:val="a9"/>
        <w:tabs>
          <w:tab w:val="left" w:pos="851"/>
          <w:tab w:val="left" w:pos="993"/>
        </w:tabs>
        <w:ind w:firstLine="709"/>
        <w:jc w:val="both"/>
        <w:rPr>
          <w:rFonts w:ascii="Calibri" w:hAnsi="Calibri" w:cs="Calibri"/>
          <w:sz w:val="28"/>
          <w:szCs w:val="28"/>
          <w:shd w:val="clear" w:color="auto" w:fill="FFFFFF"/>
        </w:rPr>
      </w:pPr>
      <w:r w:rsidRPr="006E3F32">
        <w:rPr>
          <w:rFonts w:ascii="Calibri" w:hAnsi="Calibri" w:cs="Calibri"/>
          <w:sz w:val="28"/>
          <w:szCs w:val="28"/>
          <w:shd w:val="clear" w:color="auto" w:fill="FFFFFF"/>
        </w:rPr>
        <w:t xml:space="preserve">Дієвою формою </w:t>
      </w:r>
      <w:r w:rsidR="005020B2" w:rsidRPr="006E3F32">
        <w:rPr>
          <w:rFonts w:ascii="Calibri" w:hAnsi="Calibri" w:cs="Calibri"/>
          <w:sz w:val="28"/>
          <w:szCs w:val="28"/>
          <w:shd w:val="clear" w:color="auto" w:fill="FFFFFF"/>
        </w:rPr>
        <w:t>забезпечення доступу до безоплатної правової допомоги є надання адресної допомоги громадянам, які за станом здоров’я не можуть самостійно відвідати Центри. Надання адресної правової допомоги для таких категорій громадян постійно практикується місцевими центрами з надання безоплатної вторинної правової допомоги. До проведення таких прийомів також залучають пара юристи. У ході зустрічей фахівці центру</w:t>
      </w:r>
      <w:r w:rsidR="00296867" w:rsidRPr="006E3F32">
        <w:rPr>
          <w:rFonts w:ascii="Calibri" w:hAnsi="Calibri" w:cs="Calibri"/>
          <w:sz w:val="28"/>
          <w:szCs w:val="28"/>
          <w:shd w:val="clear" w:color="auto" w:fill="FFFFFF"/>
        </w:rPr>
        <w:t xml:space="preserve"> </w:t>
      </w:r>
      <w:r w:rsidR="005020B2" w:rsidRPr="006E3F32">
        <w:rPr>
          <w:rFonts w:ascii="Calibri" w:hAnsi="Calibri" w:cs="Calibri"/>
          <w:sz w:val="28"/>
          <w:szCs w:val="28"/>
          <w:shd w:val="clear" w:color="auto" w:fill="FFFFFF"/>
        </w:rPr>
        <w:t>вивчають надані документи, з'ясовують проблеми клієнтів, надають юридичну консультацію, та при необхідно, приймають письмові звернення про надання безоплатної вторинної правової допомоги. За поданими зверненнями приймаються</w:t>
      </w:r>
      <w:r w:rsidR="00296867" w:rsidRPr="006E3F32">
        <w:rPr>
          <w:rFonts w:ascii="Calibri" w:hAnsi="Calibri" w:cs="Calibri"/>
          <w:sz w:val="28"/>
          <w:szCs w:val="28"/>
          <w:shd w:val="clear" w:color="auto" w:fill="FFFFFF"/>
        </w:rPr>
        <w:t xml:space="preserve"> </w:t>
      </w:r>
      <w:r w:rsidR="005020B2" w:rsidRPr="006E3F32">
        <w:rPr>
          <w:rFonts w:ascii="Calibri" w:hAnsi="Calibri" w:cs="Calibri"/>
          <w:sz w:val="28"/>
          <w:szCs w:val="28"/>
          <w:shd w:val="clear" w:color="auto" w:fill="FFFFFF"/>
        </w:rPr>
        <w:t>рішення про надання БВПД та видаються доручення для адвокатам, які безпосередньо допоможуть вирішити проблему клієнта.</w:t>
      </w:r>
    </w:p>
    <w:p w:rsidR="000E1F23" w:rsidRDefault="000E1F23" w:rsidP="000E1F23">
      <w:pPr>
        <w:pStyle w:val="a9"/>
        <w:tabs>
          <w:tab w:val="left" w:pos="851"/>
          <w:tab w:val="left" w:pos="993"/>
        </w:tabs>
        <w:ind w:firstLine="709"/>
        <w:jc w:val="both"/>
        <w:rPr>
          <w:rFonts w:ascii="Calibri" w:eastAsia="Times New Roman" w:hAnsi="Calibri" w:cs="Calibri"/>
          <w:iCs/>
          <w:sz w:val="28"/>
          <w:szCs w:val="28"/>
          <w:lang w:eastAsia="ru-RU"/>
        </w:rPr>
      </w:pPr>
      <w:r w:rsidRPr="006E3F32">
        <w:rPr>
          <w:rFonts w:ascii="Calibri" w:hAnsi="Calibri" w:cs="Calibri"/>
          <w:noProof/>
          <w:sz w:val="28"/>
          <w:szCs w:val="28"/>
        </w:rPr>
        <w:drawing>
          <wp:anchor distT="0" distB="0" distL="114300" distR="114300" simplePos="0" relativeHeight="251839488" behindDoc="1" locked="0" layoutInCell="1" allowOverlap="1" wp14:anchorId="6ED28A74" wp14:editId="1E167489">
            <wp:simplePos x="0" y="0"/>
            <wp:positionH relativeFrom="column">
              <wp:posOffset>13970</wp:posOffset>
            </wp:positionH>
            <wp:positionV relativeFrom="paragraph">
              <wp:posOffset>59690</wp:posOffset>
            </wp:positionV>
            <wp:extent cx="2246630" cy="1686560"/>
            <wp:effectExtent l="0" t="0" r="0" b="0"/>
            <wp:wrapTight wrapText="bothSides">
              <wp:wrapPolygon edited="0">
                <wp:start x="0" y="0"/>
                <wp:lineTo x="0" y="21470"/>
                <wp:lineTo x="21429" y="21470"/>
                <wp:lineTo x="21429" y="0"/>
                <wp:lineTo x="0" y="0"/>
              </wp:wrapPolygon>
            </wp:wrapTight>
            <wp:docPr id="108" name="Рисунок 108" descr="http://poltava.legalaid.gov.ua/images/novunu/14032017adresnadopom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ltava.legalaid.gov.ua/images/novunu/14032017adresnadopomoga.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46630" cy="1686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F32">
        <w:rPr>
          <w:rFonts w:ascii="Calibri" w:eastAsia="Times New Roman" w:hAnsi="Calibri" w:cs="Calibri"/>
          <w:iCs/>
          <w:sz w:val="28"/>
          <w:szCs w:val="28"/>
          <w:lang w:eastAsia="ru-RU"/>
        </w:rPr>
        <w:t xml:space="preserve">До Першого полтавського місцевого центру з надання безоплатної вторинної правової допомоги звернулась жінка та повідомила, що її родич, мешканець міста Полтави, потребує правової допомоги, але оскільки він є інвалідом з вадами опорно-рухової системи (не може самостійно пересуватись), останній не має можливості </w:t>
      </w:r>
      <w:r w:rsidRPr="006E3F32">
        <w:rPr>
          <w:rFonts w:ascii="Calibri" w:eastAsia="Times New Roman" w:hAnsi="Calibri" w:cs="Calibri"/>
          <w:iCs/>
          <w:sz w:val="28"/>
          <w:szCs w:val="28"/>
          <w:lang w:eastAsia="ru-RU"/>
        </w:rPr>
        <w:lastRenderedPageBreak/>
        <w:t>самостійно прибути до місцевого центру та подати відповідне звернення.</w:t>
      </w:r>
    </w:p>
    <w:p w:rsidR="000E1F23" w:rsidRDefault="000E1F23" w:rsidP="000E1F23">
      <w:pPr>
        <w:pStyle w:val="a9"/>
        <w:tabs>
          <w:tab w:val="left" w:pos="851"/>
          <w:tab w:val="left" w:pos="993"/>
        </w:tabs>
        <w:ind w:firstLine="709"/>
        <w:jc w:val="both"/>
        <w:rPr>
          <w:rFonts w:ascii="Calibri" w:eastAsia="Times New Roman" w:hAnsi="Calibri" w:cs="Calibri"/>
          <w:sz w:val="28"/>
          <w:szCs w:val="28"/>
          <w:lang w:eastAsia="ru-RU"/>
        </w:rPr>
      </w:pPr>
      <w:r w:rsidRPr="006E3F32">
        <w:rPr>
          <w:rFonts w:ascii="Calibri" w:eastAsia="Times New Roman" w:hAnsi="Calibri" w:cs="Calibri"/>
          <w:sz w:val="28"/>
          <w:szCs w:val="28"/>
          <w:lang w:eastAsia="ru-RU"/>
        </w:rPr>
        <w:t>Н</w:t>
      </w:r>
      <w:r>
        <w:rPr>
          <w:rFonts w:ascii="Calibri" w:eastAsia="Times New Roman" w:hAnsi="Calibri" w:cs="Calibri"/>
          <w:sz w:val="28"/>
          <w:szCs w:val="28"/>
          <w:lang w:eastAsia="ru-RU"/>
        </w:rPr>
        <w:t xml:space="preserve">а підставі вказаної інформації, </w:t>
      </w:r>
      <w:r w:rsidRPr="006E3F32">
        <w:rPr>
          <w:rFonts w:ascii="Calibri" w:eastAsia="Times New Roman" w:hAnsi="Calibri" w:cs="Calibri"/>
          <w:bCs/>
          <w:sz w:val="28"/>
          <w:szCs w:val="28"/>
          <w:lang w:eastAsia="ru-RU"/>
        </w:rPr>
        <w:t>14 березня 2017 року,</w:t>
      </w:r>
      <w:r>
        <w:rPr>
          <w:rFonts w:ascii="Calibri" w:eastAsia="Times New Roman" w:hAnsi="Calibri" w:cs="Calibri"/>
          <w:sz w:val="28"/>
          <w:szCs w:val="28"/>
          <w:lang w:eastAsia="ru-RU"/>
        </w:rPr>
        <w:t xml:space="preserve"> </w:t>
      </w:r>
      <w:r w:rsidRPr="006E3F32">
        <w:rPr>
          <w:rFonts w:ascii="Calibri" w:eastAsia="Times New Roman" w:hAnsi="Calibri" w:cs="Calibri"/>
          <w:sz w:val="28"/>
          <w:szCs w:val="28"/>
          <w:lang w:eastAsia="ru-RU"/>
        </w:rPr>
        <w:t>фахівцями Першого полтавського МЦ з надання БВПД було здійснено виїзд за місцем проживання заявника. В ході бесіди останній повідомив, що відповідно до чинного законодавства України, він має право на безоплатне забезпечення легковим автомобілем, проте пропустив строк для його , просив допомогти йому поновити пропущені строки.</w:t>
      </w:r>
    </w:p>
    <w:p w:rsidR="000E1F23" w:rsidRDefault="000E1F23" w:rsidP="000E1F23">
      <w:pPr>
        <w:pStyle w:val="a9"/>
        <w:tabs>
          <w:tab w:val="left" w:pos="851"/>
          <w:tab w:val="left" w:pos="993"/>
        </w:tabs>
        <w:ind w:firstLine="709"/>
        <w:jc w:val="both"/>
        <w:rPr>
          <w:rFonts w:ascii="Calibri" w:eastAsia="Times New Roman" w:hAnsi="Calibri" w:cs="Calibri"/>
          <w:iCs/>
          <w:sz w:val="28"/>
          <w:szCs w:val="28"/>
          <w:lang w:eastAsia="ru-RU"/>
        </w:rPr>
      </w:pPr>
      <w:r w:rsidRPr="006E3F32">
        <w:rPr>
          <w:rFonts w:ascii="Calibri" w:eastAsia="Times New Roman" w:hAnsi="Calibri" w:cs="Calibri"/>
          <w:sz w:val="28"/>
          <w:szCs w:val="28"/>
          <w:lang w:eastAsia="ru-RU"/>
        </w:rPr>
        <w:t>Тож, фахівці місцевого центру прийняли від заявника відповідне звернення про надання безоплатної вторинної правової допомоги за місцем його проживання.</w:t>
      </w:r>
    </w:p>
    <w:p w:rsidR="000E1F23" w:rsidRDefault="000E1F23" w:rsidP="000E1F23">
      <w:pPr>
        <w:pStyle w:val="a9"/>
        <w:tabs>
          <w:tab w:val="left" w:pos="851"/>
          <w:tab w:val="left" w:pos="993"/>
        </w:tabs>
        <w:ind w:firstLine="709"/>
        <w:jc w:val="both"/>
        <w:rPr>
          <w:rFonts w:ascii="Calibri" w:eastAsia="Times New Roman" w:hAnsi="Calibri" w:cs="Calibri"/>
          <w:sz w:val="28"/>
          <w:szCs w:val="28"/>
          <w:lang w:eastAsia="ru-RU"/>
        </w:rPr>
      </w:pPr>
      <w:r w:rsidRPr="006E3F32">
        <w:rPr>
          <w:rFonts w:ascii="Calibri" w:eastAsia="Times New Roman" w:hAnsi="Calibri" w:cs="Calibri"/>
          <w:sz w:val="28"/>
          <w:szCs w:val="28"/>
          <w:lang w:eastAsia="ru-RU"/>
        </w:rPr>
        <w:t>Вказане звернення було передано для реєстрації та розгляду в Перший полтавський місцевий центр з надання безоплатної вторинної правової допомоги.</w:t>
      </w:r>
    </w:p>
    <w:p w:rsidR="000E1F23" w:rsidRPr="00CE0E9A" w:rsidRDefault="000E1F23" w:rsidP="000E1F23">
      <w:pPr>
        <w:pStyle w:val="a9"/>
        <w:tabs>
          <w:tab w:val="left" w:pos="851"/>
          <w:tab w:val="left" w:pos="993"/>
        </w:tabs>
        <w:ind w:firstLine="709"/>
        <w:jc w:val="both"/>
        <w:rPr>
          <w:rFonts w:ascii="Calibri" w:hAnsi="Calibri" w:cs="Calibri"/>
          <w:sz w:val="28"/>
          <w:szCs w:val="28"/>
          <w:shd w:val="clear" w:color="auto" w:fill="FFFFFF"/>
        </w:rPr>
      </w:pPr>
      <w:r w:rsidRPr="00CE0E9A">
        <w:rPr>
          <w:rFonts w:ascii="Calibri" w:hAnsi="Calibri" w:cs="Calibri"/>
          <w:noProof/>
          <w:sz w:val="28"/>
          <w:szCs w:val="28"/>
        </w:rPr>
        <w:drawing>
          <wp:anchor distT="0" distB="0" distL="114300" distR="114300" simplePos="0" relativeHeight="251840512" behindDoc="1" locked="0" layoutInCell="1" allowOverlap="1" wp14:anchorId="2F971778" wp14:editId="526C27AA">
            <wp:simplePos x="0" y="0"/>
            <wp:positionH relativeFrom="column">
              <wp:posOffset>0</wp:posOffset>
            </wp:positionH>
            <wp:positionV relativeFrom="paragraph">
              <wp:posOffset>55245</wp:posOffset>
            </wp:positionV>
            <wp:extent cx="2125980" cy="1445895"/>
            <wp:effectExtent l="0" t="0" r="0" b="0"/>
            <wp:wrapTight wrapText="bothSides">
              <wp:wrapPolygon edited="0">
                <wp:start x="0" y="0"/>
                <wp:lineTo x="0" y="21344"/>
                <wp:lineTo x="21484" y="21344"/>
                <wp:lineTo x="21484" y="0"/>
                <wp:lineTo x="0" y="0"/>
              </wp:wrapPolygon>
            </wp:wrapTight>
            <wp:docPr id="130" name="Изображение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Изображение130"/>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2125980" cy="1445895"/>
                    </a:xfrm>
                    <a:prstGeom prst="rect">
                      <a:avLst/>
                    </a:prstGeom>
                  </pic:spPr>
                </pic:pic>
              </a:graphicData>
            </a:graphic>
            <wp14:sizeRelH relativeFrom="page">
              <wp14:pctWidth>0</wp14:pctWidth>
            </wp14:sizeRelH>
            <wp14:sizeRelV relativeFrom="page">
              <wp14:pctHeight>0</wp14:pctHeight>
            </wp14:sizeRelV>
          </wp:anchor>
        </w:drawing>
      </w:r>
      <w:r w:rsidRPr="00CE0E9A">
        <w:rPr>
          <w:rFonts w:ascii="Calibri" w:hAnsi="Calibri" w:cs="Calibri"/>
          <w:sz w:val="28"/>
          <w:szCs w:val="28"/>
          <w:shd w:val="clear" w:color="auto" w:fill="FFFFFF"/>
        </w:rPr>
        <w:t>17 березня 2017 року працівниками відділу «Семенівське бюро правової допомоги» Зайченком Миколою та Сінельник Світланою було здійснено виїзд за місцем проживання мешканця смт. Семенівка для надання адресної правової допомоги, оскільки заявник зазначив, що не в змозі самостійно дістатися Бюро для консультації.</w:t>
      </w:r>
    </w:p>
    <w:p w:rsidR="000E1F23" w:rsidRPr="00CE0E9A" w:rsidRDefault="00B02968" w:rsidP="000E1F23">
      <w:pPr>
        <w:pStyle w:val="a9"/>
        <w:tabs>
          <w:tab w:val="left" w:pos="851"/>
          <w:tab w:val="left" w:pos="993"/>
        </w:tabs>
        <w:ind w:firstLine="709"/>
        <w:jc w:val="both"/>
        <w:rPr>
          <w:rFonts w:ascii="Calibri" w:hAnsi="Calibri" w:cs="Calibri"/>
          <w:sz w:val="28"/>
          <w:szCs w:val="28"/>
        </w:rPr>
      </w:pPr>
      <w:r w:rsidRPr="00CE0E9A">
        <w:rPr>
          <w:rFonts w:ascii="Calibri" w:hAnsi="Calibri" w:cs="Calibri"/>
          <w:sz w:val="28"/>
          <w:szCs w:val="28"/>
        </w:rPr>
        <w:t>Регіональним центром з надання безоплатної вторинної правової допомоги у Полтавській області вживаються заходи щодо забезпечення моніторингу дотримання адвокатами стандартів якості надання безоплатної вторинної правової допомоги, які відбуваються відповідно до наказу Координаційного центру з надання правової допомоги від 06 квітня 2015 року № 136, яким запроваджено з 1 липня 2015 року систему заходів щодо моніторингу дотримання адвокатами стандартів якості наданн</w:t>
      </w:r>
      <w:r w:rsidR="006A61BD" w:rsidRPr="00CE0E9A">
        <w:rPr>
          <w:rFonts w:ascii="Calibri" w:hAnsi="Calibri" w:cs="Calibri"/>
          <w:sz w:val="28"/>
          <w:szCs w:val="28"/>
        </w:rPr>
        <w:t>я БВПД у кримінальному процесі.</w:t>
      </w:r>
    </w:p>
    <w:p w:rsidR="000E1F23" w:rsidRDefault="008E7DFA" w:rsidP="000E1F23">
      <w:pPr>
        <w:pStyle w:val="a9"/>
        <w:tabs>
          <w:tab w:val="left" w:pos="851"/>
          <w:tab w:val="left" w:pos="993"/>
        </w:tabs>
        <w:ind w:firstLine="709"/>
        <w:jc w:val="both"/>
        <w:rPr>
          <w:rFonts w:ascii="Calibri" w:eastAsia="Times New Roman" w:hAnsi="Calibri" w:cs="Calibri"/>
          <w:sz w:val="28"/>
          <w:szCs w:val="28"/>
        </w:rPr>
      </w:pPr>
      <w:r w:rsidRPr="006E3F32">
        <w:rPr>
          <w:rFonts w:ascii="Calibri" w:hAnsi="Calibri" w:cs="Calibri"/>
          <w:sz w:val="28"/>
          <w:szCs w:val="28"/>
        </w:rPr>
        <w:t>З метою підвищення якості надання БВПД регіональним центром у продовж звітного періоду п</w:t>
      </w:r>
      <w:r w:rsidRPr="006E3F32">
        <w:rPr>
          <w:rFonts w:ascii="Calibri" w:eastAsia="Times New Roman" w:hAnsi="Calibri" w:cs="Calibri"/>
          <w:sz w:val="28"/>
          <w:szCs w:val="28"/>
        </w:rPr>
        <w:t>роведено 3 інтерв’ювання клієнтів РЦ та МЦ щодо якості отриманих послуг</w:t>
      </w:r>
      <w:r w:rsidRPr="006E3F32">
        <w:rPr>
          <w:rFonts w:ascii="Calibri" w:hAnsi="Calibri" w:cs="Calibri"/>
          <w:sz w:val="28"/>
          <w:szCs w:val="28"/>
        </w:rPr>
        <w:t xml:space="preserve"> та </w:t>
      </w:r>
      <w:r w:rsidRPr="006E3F32">
        <w:rPr>
          <w:rFonts w:ascii="Calibri" w:eastAsia="Times New Roman" w:hAnsi="Calibri" w:cs="Calibri"/>
          <w:sz w:val="28"/>
          <w:szCs w:val="28"/>
        </w:rPr>
        <w:t>3 опитування суддів на предмет якості роботи адвокатів/юристів відділів представництва системи БПД.</w:t>
      </w:r>
    </w:p>
    <w:p w:rsidR="008E7DFA" w:rsidRPr="000E1F23" w:rsidRDefault="006A61BD" w:rsidP="000E1F23">
      <w:pPr>
        <w:pStyle w:val="a9"/>
        <w:tabs>
          <w:tab w:val="left" w:pos="851"/>
          <w:tab w:val="left" w:pos="993"/>
        </w:tabs>
        <w:ind w:firstLine="709"/>
        <w:jc w:val="both"/>
        <w:rPr>
          <w:rFonts w:ascii="Calibri" w:eastAsia="Times New Roman" w:hAnsi="Calibri" w:cs="Calibri"/>
          <w:iCs/>
          <w:sz w:val="28"/>
          <w:szCs w:val="28"/>
          <w:lang w:eastAsia="ru-RU"/>
        </w:rPr>
      </w:pPr>
      <w:r w:rsidRPr="006E3F32">
        <w:rPr>
          <w:rFonts w:ascii="Calibri" w:hAnsi="Calibri" w:cs="Calibri"/>
          <w:sz w:val="28"/>
          <w:szCs w:val="28"/>
        </w:rPr>
        <w:t xml:space="preserve">Протягом 1 кварталу </w:t>
      </w:r>
      <w:r w:rsidR="008E7DFA" w:rsidRPr="006E3F32">
        <w:rPr>
          <w:rFonts w:ascii="Calibri" w:hAnsi="Calibri" w:cs="Calibri"/>
          <w:sz w:val="28"/>
          <w:szCs w:val="28"/>
        </w:rPr>
        <w:t xml:space="preserve">було проведено </w:t>
      </w:r>
      <w:r w:rsidR="008E7DFA" w:rsidRPr="006E3F32">
        <w:rPr>
          <w:rFonts w:ascii="Calibri" w:eastAsia="Times New Roman" w:hAnsi="Calibri" w:cs="Calibri"/>
          <w:sz w:val="28"/>
          <w:szCs w:val="28"/>
        </w:rPr>
        <w:t>перевірку дотримання процедури та якості надання правової допомоги (первинної і вторинної) адвокатами та місцевими центрами,за резул</w:t>
      </w:r>
      <w:r w:rsidRPr="006E3F32">
        <w:rPr>
          <w:rFonts w:ascii="Calibri" w:eastAsia="Times New Roman" w:hAnsi="Calibri" w:cs="Calibri"/>
          <w:sz w:val="28"/>
          <w:szCs w:val="28"/>
        </w:rPr>
        <w:t xml:space="preserve">ьтатами якої </w:t>
      </w:r>
      <w:r w:rsidR="008E7DFA" w:rsidRPr="006E3F32">
        <w:rPr>
          <w:rFonts w:ascii="Calibri" w:eastAsia="Times New Roman" w:hAnsi="Calibri" w:cs="Calibri"/>
          <w:sz w:val="28"/>
          <w:szCs w:val="28"/>
        </w:rPr>
        <w:t>підготовлено висновки та рекомендацій щодо з</w:t>
      </w:r>
      <w:r w:rsidRPr="006E3F32">
        <w:rPr>
          <w:rFonts w:ascii="Calibri" w:eastAsia="Times New Roman" w:hAnsi="Calibri" w:cs="Calibri"/>
          <w:sz w:val="28"/>
          <w:szCs w:val="28"/>
        </w:rPr>
        <w:t>апобігання виявлених недоліків.</w:t>
      </w:r>
    </w:p>
    <w:p w:rsidR="006A61BD" w:rsidRPr="006E3F32" w:rsidRDefault="006A61BD" w:rsidP="005D0E6C">
      <w:pPr>
        <w:spacing w:after="0" w:line="240" w:lineRule="auto"/>
        <w:ind w:firstLine="567"/>
        <w:jc w:val="both"/>
        <w:rPr>
          <w:rFonts w:ascii="Calibri" w:hAnsi="Calibri" w:cs="Calibri"/>
          <w:sz w:val="28"/>
          <w:szCs w:val="28"/>
        </w:rPr>
      </w:pPr>
    </w:p>
    <w:p w:rsidR="00CF38B0" w:rsidRPr="006E3F32" w:rsidRDefault="00CE0E9A" w:rsidP="005D0E6C">
      <w:pPr>
        <w:pStyle w:val="a9"/>
        <w:jc w:val="center"/>
        <w:rPr>
          <w:rFonts w:ascii="Calibri" w:hAnsi="Calibri" w:cs="Calibri"/>
          <w:b/>
          <w:sz w:val="28"/>
          <w:szCs w:val="28"/>
        </w:rPr>
      </w:pPr>
      <w:r w:rsidRPr="007C4CFD">
        <w:rPr>
          <w:rFonts w:eastAsia="Calibri" w:cstheme="minorHAnsi"/>
          <w:b/>
          <w:color w:val="387D2F"/>
          <w:sz w:val="28"/>
          <w:szCs w:val="28"/>
          <w:lang w:eastAsia="en-US"/>
        </w:rPr>
        <w:t>[</w:t>
      </w:r>
      <w:r w:rsidRPr="007C4CFD">
        <w:rPr>
          <w:rFonts w:eastAsia="Calibri" w:cstheme="minorHAnsi"/>
          <w:sz w:val="28"/>
          <w:szCs w:val="28"/>
          <w:lang w:eastAsia="en-US"/>
        </w:rPr>
        <w:t>1.</w:t>
      </w:r>
      <w:r>
        <w:rPr>
          <w:rFonts w:eastAsia="Calibri" w:cstheme="minorHAnsi"/>
          <w:sz w:val="28"/>
          <w:szCs w:val="28"/>
          <w:lang w:eastAsia="en-US"/>
        </w:rPr>
        <w:t>2</w:t>
      </w:r>
      <w:r w:rsidRPr="007C4CFD">
        <w:rPr>
          <w:rFonts w:eastAsia="Calibri" w:cstheme="minorHAnsi"/>
          <w:sz w:val="28"/>
          <w:szCs w:val="28"/>
          <w:lang w:eastAsia="en-US"/>
        </w:rPr>
        <w:t>.</w:t>
      </w:r>
      <w:r w:rsidRPr="007C4CFD">
        <w:rPr>
          <w:rFonts w:eastAsia="Calibri" w:cstheme="minorHAnsi"/>
          <w:b/>
          <w:color w:val="387D2F"/>
          <w:sz w:val="28"/>
          <w:szCs w:val="28"/>
          <w:lang w:eastAsia="en-US"/>
        </w:rPr>
        <w:t>]</w:t>
      </w:r>
      <w:r w:rsidRPr="007C4CFD">
        <w:rPr>
          <w:rFonts w:cstheme="minorHAnsi"/>
          <w:sz w:val="28"/>
          <w:szCs w:val="28"/>
        </w:rPr>
        <w:t xml:space="preserve"> </w:t>
      </w:r>
      <w:r w:rsidR="006A61BD" w:rsidRPr="006E3F32">
        <w:rPr>
          <w:rFonts w:ascii="Calibri" w:hAnsi="Calibri" w:cs="Calibri"/>
          <w:b/>
          <w:sz w:val="28"/>
          <w:szCs w:val="28"/>
        </w:rPr>
        <w:t>Створення ефективної системи управління правовими знаннями та розвиток людського потенціалу правничої спільноти та партнерських мереж системи БПД.</w:t>
      </w:r>
    </w:p>
    <w:p w:rsidR="00EC5FA2" w:rsidRPr="006E3F32" w:rsidRDefault="006F7B14" w:rsidP="005D0E6C">
      <w:pPr>
        <w:spacing w:after="0" w:line="240" w:lineRule="auto"/>
        <w:ind w:firstLine="709"/>
        <w:jc w:val="both"/>
        <w:rPr>
          <w:rStyle w:val="aa"/>
          <w:rFonts w:ascii="Calibri" w:hAnsi="Calibri" w:cs="Calibri"/>
          <w:color w:val="auto"/>
          <w:sz w:val="28"/>
          <w:szCs w:val="28"/>
          <w:u w:val="none"/>
        </w:rPr>
      </w:pPr>
      <w:r w:rsidRPr="006E3F32">
        <w:rPr>
          <w:rStyle w:val="aa"/>
          <w:rFonts w:ascii="Calibri" w:hAnsi="Calibri" w:cs="Calibri"/>
          <w:color w:val="auto"/>
          <w:sz w:val="28"/>
          <w:szCs w:val="28"/>
          <w:u w:val="none"/>
        </w:rPr>
        <w:t xml:space="preserve">Фахівцями системи БВПД області </w:t>
      </w:r>
      <w:r w:rsidR="00EC5FA2" w:rsidRPr="006E3F32">
        <w:rPr>
          <w:rStyle w:val="aa"/>
          <w:rFonts w:ascii="Calibri" w:hAnsi="Calibri" w:cs="Calibri"/>
          <w:color w:val="auto"/>
          <w:sz w:val="28"/>
          <w:szCs w:val="28"/>
          <w:u w:val="none"/>
        </w:rPr>
        <w:t>організовано та проведено заходи з метою створення ефективної системи управління правовими знаннями та розвитку людського потенціалу правничої спільноти та партнерських мереж.</w:t>
      </w:r>
    </w:p>
    <w:p w:rsidR="00EC5FA2" w:rsidRPr="006E3F32" w:rsidRDefault="006F7B14" w:rsidP="005D0E6C">
      <w:pPr>
        <w:spacing w:after="0" w:line="240" w:lineRule="auto"/>
        <w:ind w:firstLine="709"/>
        <w:jc w:val="both"/>
        <w:rPr>
          <w:rStyle w:val="aa"/>
          <w:rFonts w:ascii="Calibri" w:hAnsi="Calibri" w:cs="Calibri"/>
          <w:color w:val="auto"/>
          <w:sz w:val="28"/>
          <w:szCs w:val="28"/>
          <w:u w:val="none"/>
        </w:rPr>
      </w:pPr>
      <w:r w:rsidRPr="006E3F32">
        <w:rPr>
          <w:rStyle w:val="aa"/>
          <w:rFonts w:ascii="Calibri" w:hAnsi="Calibri" w:cs="Calibri"/>
          <w:color w:val="auto"/>
          <w:sz w:val="28"/>
          <w:szCs w:val="28"/>
          <w:u w:val="none"/>
        </w:rPr>
        <w:lastRenderedPageBreak/>
        <w:t>Так, відповідно</w:t>
      </w:r>
      <w:r w:rsidR="00EC5FA2" w:rsidRPr="006E3F32">
        <w:rPr>
          <w:rStyle w:val="aa"/>
          <w:rFonts w:ascii="Calibri" w:hAnsi="Calibri" w:cs="Calibri"/>
          <w:color w:val="auto"/>
          <w:sz w:val="28"/>
          <w:szCs w:val="28"/>
          <w:u w:val="none"/>
        </w:rPr>
        <w:t xml:space="preserve"> до плану </w:t>
      </w:r>
      <w:r w:rsidR="000C7030" w:rsidRPr="006E3F32">
        <w:rPr>
          <w:rStyle w:val="aa"/>
          <w:rFonts w:ascii="Calibri" w:hAnsi="Calibri" w:cs="Calibri"/>
          <w:color w:val="auto"/>
          <w:sz w:val="28"/>
          <w:szCs w:val="28"/>
          <w:u w:val="none"/>
        </w:rPr>
        <w:t>проведення нарад у директора РЦ</w:t>
      </w:r>
      <w:r w:rsidR="00EC5FA2" w:rsidRPr="006E3F32">
        <w:rPr>
          <w:rStyle w:val="aa"/>
          <w:rFonts w:ascii="Calibri" w:hAnsi="Calibri" w:cs="Calibri"/>
          <w:color w:val="auto"/>
          <w:sz w:val="28"/>
          <w:szCs w:val="28"/>
          <w:u w:val="none"/>
        </w:rPr>
        <w:t>, у звітному періоді пров</w:t>
      </w:r>
      <w:r w:rsidR="000C7030" w:rsidRPr="006E3F32">
        <w:rPr>
          <w:rStyle w:val="aa"/>
          <w:rFonts w:ascii="Calibri" w:hAnsi="Calibri" w:cs="Calibri"/>
          <w:color w:val="auto"/>
          <w:sz w:val="28"/>
          <w:szCs w:val="28"/>
          <w:u w:val="none"/>
        </w:rPr>
        <w:t>одилися наради для працівників МЦ.</w:t>
      </w:r>
      <w:r w:rsidR="00EC5FA2" w:rsidRPr="006E3F32">
        <w:rPr>
          <w:rStyle w:val="aa"/>
          <w:rFonts w:ascii="Calibri" w:hAnsi="Calibri" w:cs="Calibri"/>
          <w:color w:val="auto"/>
          <w:sz w:val="28"/>
          <w:szCs w:val="28"/>
          <w:u w:val="none"/>
        </w:rPr>
        <w:t xml:space="preserve"> </w:t>
      </w:r>
    </w:p>
    <w:p w:rsidR="006A61BD" w:rsidRPr="006E3F32" w:rsidRDefault="006A61BD" w:rsidP="005D0E6C">
      <w:pPr>
        <w:pStyle w:val="a9"/>
        <w:ind w:firstLine="709"/>
        <w:jc w:val="both"/>
        <w:rPr>
          <w:rFonts w:ascii="Calibri" w:hAnsi="Calibri" w:cs="Calibri"/>
          <w:b/>
          <w:sz w:val="28"/>
          <w:szCs w:val="28"/>
        </w:rPr>
      </w:pPr>
      <w:r w:rsidRPr="006E3F32">
        <w:rPr>
          <w:rFonts w:ascii="Calibri" w:hAnsi="Calibri" w:cs="Calibri"/>
          <w:noProof/>
          <w:sz w:val="28"/>
          <w:szCs w:val="28"/>
        </w:rPr>
        <w:drawing>
          <wp:anchor distT="0" distB="0" distL="114300" distR="114300" simplePos="0" relativeHeight="251687936" behindDoc="0" locked="0" layoutInCell="1" allowOverlap="1" wp14:anchorId="7F769399" wp14:editId="03096100">
            <wp:simplePos x="0" y="0"/>
            <wp:positionH relativeFrom="column">
              <wp:posOffset>4060825</wp:posOffset>
            </wp:positionH>
            <wp:positionV relativeFrom="paragraph">
              <wp:posOffset>81915</wp:posOffset>
            </wp:positionV>
            <wp:extent cx="2112010" cy="1204595"/>
            <wp:effectExtent l="0" t="0" r="0" b="0"/>
            <wp:wrapSquare wrapText="bothSides"/>
            <wp:docPr id="39" name="Рисунок 39" descr="C:\Users\intel\AppData\Local\Microsoft\Windows\INetCache\Content.Word\IMG_20170322_15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tel\AppData\Local\Microsoft\Windows\INetCache\Content.Word\IMG_20170322_150044.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12010" cy="1204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F32">
        <w:rPr>
          <w:rFonts w:ascii="Calibri" w:hAnsi="Calibri" w:cs="Calibri"/>
          <w:sz w:val="28"/>
          <w:szCs w:val="28"/>
        </w:rPr>
        <w:t>З метою</w:t>
      </w:r>
      <w:bookmarkStart w:id="0" w:name="n18"/>
      <w:bookmarkEnd w:id="0"/>
      <w:r w:rsidRPr="006E3F32">
        <w:rPr>
          <w:rFonts w:ascii="Calibri" w:hAnsi="Calibri" w:cs="Calibri"/>
          <w:b/>
          <w:sz w:val="28"/>
          <w:szCs w:val="28"/>
        </w:rPr>
        <w:t xml:space="preserve"> </w:t>
      </w:r>
      <w:r w:rsidRPr="006E3F32">
        <w:rPr>
          <w:rFonts w:ascii="Calibri" w:hAnsi="Calibri" w:cs="Calibri"/>
          <w:sz w:val="28"/>
          <w:szCs w:val="28"/>
        </w:rPr>
        <w:t>забезпечення ефективного використання коштів державного бюджету, виділених на оплату діяльності адвокатів з надання безоплатної вторинної правової допомоги у кримінальному та цивільному процесі 28 березня 2017 року для працівників МЦ було проведено семінар навчання «Актуальні питання звітності адвокатів, у зв’язку із прийняттям змін до постанови КМУ № 465 та порядок оплати послуг та відшкодування витрат адвокатів».</w:t>
      </w:r>
    </w:p>
    <w:p w:rsidR="00CF38B0" w:rsidRPr="006E3F32" w:rsidRDefault="00CF38B0" w:rsidP="005D0E6C">
      <w:pPr>
        <w:spacing w:after="0" w:line="240" w:lineRule="auto"/>
        <w:ind w:firstLine="708"/>
        <w:jc w:val="both"/>
        <w:rPr>
          <w:rFonts w:ascii="Calibri" w:hAnsi="Calibri" w:cs="Calibri"/>
          <w:sz w:val="28"/>
          <w:szCs w:val="28"/>
        </w:rPr>
      </w:pPr>
      <w:r w:rsidRPr="006E3F32">
        <w:rPr>
          <w:rFonts w:ascii="Calibri" w:hAnsi="Calibri" w:cs="Calibri"/>
          <w:sz w:val="28"/>
          <w:szCs w:val="28"/>
        </w:rPr>
        <w:t>В.о. начальника відділу забезпечення якості правової допомоги та підвищення кваліфікаці</w:t>
      </w:r>
      <w:r w:rsidR="000E1F23">
        <w:rPr>
          <w:rFonts w:ascii="Calibri" w:hAnsi="Calibri" w:cs="Calibri"/>
          <w:sz w:val="28"/>
          <w:szCs w:val="28"/>
        </w:rPr>
        <w:t xml:space="preserve">ї адвокатів Микола Карпінський </w:t>
      </w:r>
      <w:r w:rsidRPr="006E3F32">
        <w:rPr>
          <w:rFonts w:ascii="Calibri" w:hAnsi="Calibri" w:cs="Calibri"/>
          <w:sz w:val="28"/>
          <w:szCs w:val="28"/>
        </w:rPr>
        <w:t>зупинився на питаннях щодо</w:t>
      </w:r>
      <w:r w:rsidRPr="006E3F32">
        <w:rPr>
          <w:rFonts w:ascii="Calibri" w:hAnsi="Calibri" w:cs="Calibri"/>
          <w:b/>
          <w:sz w:val="28"/>
          <w:szCs w:val="28"/>
        </w:rPr>
        <w:t xml:space="preserve"> </w:t>
      </w:r>
      <w:r w:rsidRPr="006E3F32">
        <w:rPr>
          <w:rFonts w:ascii="Calibri" w:hAnsi="Calibri" w:cs="Calibri"/>
          <w:sz w:val="28"/>
          <w:szCs w:val="28"/>
        </w:rPr>
        <w:t>роз’я</w:t>
      </w:r>
      <w:r w:rsidR="006A61BD" w:rsidRPr="006E3F32">
        <w:rPr>
          <w:rFonts w:ascii="Calibri" w:hAnsi="Calibri" w:cs="Calibri"/>
          <w:sz w:val="28"/>
          <w:szCs w:val="28"/>
        </w:rPr>
        <w:t>снення змін до постанови № 465.</w:t>
      </w:r>
    </w:p>
    <w:p w:rsidR="000E1F23" w:rsidRDefault="00CF38B0" w:rsidP="000E1F23">
      <w:pPr>
        <w:spacing w:after="0" w:line="240" w:lineRule="auto"/>
        <w:ind w:firstLine="708"/>
        <w:jc w:val="both"/>
        <w:rPr>
          <w:rFonts w:ascii="Calibri" w:hAnsi="Calibri" w:cs="Calibri"/>
          <w:sz w:val="28"/>
          <w:szCs w:val="28"/>
        </w:rPr>
      </w:pPr>
      <w:r w:rsidRPr="006E3F32">
        <w:rPr>
          <w:rFonts w:ascii="Calibri" w:hAnsi="Calibri" w:cs="Calibri"/>
          <w:sz w:val="28"/>
          <w:szCs w:val="28"/>
        </w:rPr>
        <w:t xml:space="preserve">Любов Гуржій заступник начальника відділу фінансів, контрактно-договірної роботи та бухгалтерського обліку розповіла учасникам семінару про порядок оплати послуг та відшкодування витрат </w:t>
      </w:r>
      <w:r w:rsidR="006A61BD" w:rsidRPr="006E3F32">
        <w:rPr>
          <w:rFonts w:ascii="Calibri" w:hAnsi="Calibri" w:cs="Calibri"/>
          <w:sz w:val="28"/>
          <w:szCs w:val="28"/>
        </w:rPr>
        <w:t>адвокатів  та його особливості.</w:t>
      </w:r>
    </w:p>
    <w:p w:rsidR="000E1F23" w:rsidRDefault="000E1F23" w:rsidP="000E1F23">
      <w:pPr>
        <w:spacing w:after="0" w:line="240" w:lineRule="auto"/>
        <w:ind w:firstLine="708"/>
        <w:jc w:val="both"/>
        <w:rPr>
          <w:rFonts w:ascii="Calibri" w:hAnsi="Calibri" w:cs="Calibri"/>
          <w:sz w:val="28"/>
          <w:szCs w:val="28"/>
        </w:rPr>
      </w:pPr>
      <w:r w:rsidRPr="006E3F32">
        <w:rPr>
          <w:rFonts w:ascii="Calibri" w:hAnsi="Calibri" w:cs="Calibri"/>
          <w:noProof/>
          <w:sz w:val="28"/>
          <w:szCs w:val="28"/>
        </w:rPr>
        <w:drawing>
          <wp:anchor distT="0" distB="0" distL="114300" distR="114300" simplePos="0" relativeHeight="251841536" behindDoc="1" locked="0" layoutInCell="1" allowOverlap="1">
            <wp:simplePos x="0" y="0"/>
            <wp:positionH relativeFrom="column">
              <wp:posOffset>0</wp:posOffset>
            </wp:positionH>
            <wp:positionV relativeFrom="paragraph">
              <wp:posOffset>51435</wp:posOffset>
            </wp:positionV>
            <wp:extent cx="2094230" cy="1183640"/>
            <wp:effectExtent l="0" t="0" r="0" b="0"/>
            <wp:wrapTight wrapText="bothSides">
              <wp:wrapPolygon edited="0">
                <wp:start x="0" y="0"/>
                <wp:lineTo x="0" y="21206"/>
                <wp:lineTo x="21417" y="21206"/>
                <wp:lineTo x="21417" y="0"/>
                <wp:lineTo x="0" y="0"/>
              </wp:wrapPolygon>
            </wp:wrapTight>
            <wp:docPr id="59" name="Рисунок 59" descr="19012017navchan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012017navchanny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94230" cy="1183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F32">
        <w:rPr>
          <w:rFonts w:ascii="Calibri" w:eastAsia="Times New Roman" w:hAnsi="Calibri" w:cs="Calibri"/>
          <w:iCs/>
          <w:sz w:val="28"/>
          <w:szCs w:val="28"/>
          <w:lang w:eastAsia="ru-RU"/>
        </w:rPr>
        <w:t>17 січня цього року для працівників Першого полтавського місцевого центру з надання безоплатної вторинної правової допомоги (фахівців бюро правової допомоги) в режимі відозв`язку проведено внутрішнє навчання.</w:t>
      </w:r>
      <w:r w:rsidRPr="000E1F23">
        <w:rPr>
          <w:rFonts w:ascii="Calibri" w:eastAsia="Times New Roman" w:hAnsi="Calibri" w:cs="Calibri"/>
          <w:sz w:val="28"/>
          <w:szCs w:val="28"/>
          <w:lang w:eastAsia="ru-RU"/>
        </w:rPr>
        <w:t xml:space="preserve"> </w:t>
      </w:r>
      <w:r w:rsidRPr="006E3F32">
        <w:rPr>
          <w:rFonts w:ascii="Calibri" w:eastAsia="Times New Roman" w:hAnsi="Calibri" w:cs="Calibri"/>
          <w:sz w:val="28"/>
          <w:szCs w:val="28"/>
          <w:lang w:eastAsia="ru-RU"/>
        </w:rPr>
        <w:t>Під головуванням директора Першого полтавського МЦ з надання БВПД Ігоря Рибаса, фахівці відділу правової інформації та консультацій ознайомили учасників навчання з деталями роботи в системі КІАС (комплексна інформаційно-аналітична сист</w:t>
      </w:r>
      <w:r>
        <w:rPr>
          <w:rFonts w:ascii="Calibri" w:eastAsia="Times New Roman" w:hAnsi="Calibri" w:cs="Calibri"/>
          <w:sz w:val="28"/>
          <w:szCs w:val="28"/>
          <w:lang w:eastAsia="ru-RU"/>
        </w:rPr>
        <w:t xml:space="preserve">ема), порядком внесення до неї </w:t>
      </w:r>
      <w:r w:rsidRPr="006E3F32">
        <w:rPr>
          <w:rFonts w:ascii="Calibri" w:eastAsia="Times New Roman" w:hAnsi="Calibri" w:cs="Calibri"/>
          <w:sz w:val="28"/>
          <w:szCs w:val="28"/>
          <w:lang w:eastAsia="ru-RU"/>
        </w:rPr>
        <w:t>даних та загальними правилами користування.</w:t>
      </w:r>
    </w:p>
    <w:p w:rsidR="000E1F23" w:rsidRDefault="000E1F23" w:rsidP="000E1F23">
      <w:pPr>
        <w:spacing w:after="0" w:line="240" w:lineRule="auto"/>
        <w:ind w:firstLine="708"/>
        <w:jc w:val="both"/>
        <w:rPr>
          <w:rFonts w:ascii="Calibri" w:hAnsi="Calibri" w:cs="Calibri"/>
          <w:sz w:val="28"/>
          <w:szCs w:val="28"/>
        </w:rPr>
      </w:pPr>
      <w:r w:rsidRPr="006E3F32">
        <w:rPr>
          <w:rFonts w:ascii="Calibri" w:eastAsia="Times New Roman" w:hAnsi="Calibri" w:cs="Calibri"/>
          <w:sz w:val="28"/>
          <w:szCs w:val="28"/>
          <w:lang w:eastAsia="ru-RU"/>
        </w:rPr>
        <w:t>Вказані заходи не є поодинокими в місцевому центрі. Так, 12 січня 2017 року вже було проведено аналогічний захід.</w:t>
      </w:r>
    </w:p>
    <w:p w:rsidR="000E1F23" w:rsidRDefault="000E1F23" w:rsidP="000E1F23">
      <w:pPr>
        <w:spacing w:after="0" w:line="240" w:lineRule="auto"/>
        <w:ind w:firstLine="708"/>
        <w:jc w:val="both"/>
        <w:rPr>
          <w:rFonts w:ascii="Calibri" w:hAnsi="Calibri" w:cs="Calibri"/>
          <w:sz w:val="28"/>
          <w:szCs w:val="28"/>
          <w:lang w:eastAsia="ru-RU"/>
        </w:rPr>
      </w:pPr>
      <w:r w:rsidRPr="006E3F32">
        <w:rPr>
          <w:rFonts w:ascii="Calibri" w:hAnsi="Calibri" w:cs="Calibri"/>
          <w:sz w:val="28"/>
          <w:szCs w:val="28"/>
          <w:lang w:eastAsia="ru-RU"/>
        </w:rPr>
        <w:t>Корисність таких навчань полягає в тому, що фактично без відриву від основної роботи, працівники, не полишаючи свої робочі місця, мають можливість підвищити свій професійний рівень задля якнайкращого виконання завдань держави в напрямку забезпечення громадян безоплатною правовою допомогою.</w:t>
      </w:r>
    </w:p>
    <w:p w:rsidR="000E1F23" w:rsidRPr="000E1F23" w:rsidRDefault="000E1F23" w:rsidP="000E1F23">
      <w:pPr>
        <w:spacing w:after="0" w:line="240" w:lineRule="auto"/>
        <w:ind w:firstLine="708"/>
        <w:jc w:val="both"/>
        <w:rPr>
          <w:rFonts w:ascii="Calibri" w:hAnsi="Calibri" w:cs="Calibri"/>
          <w:sz w:val="28"/>
          <w:szCs w:val="28"/>
          <w:lang w:eastAsia="ru-RU"/>
        </w:rPr>
      </w:pPr>
      <w:r w:rsidRPr="006E3F32">
        <w:rPr>
          <w:rFonts w:ascii="Calibri" w:hAnsi="Calibri" w:cs="Calibri"/>
          <w:noProof/>
          <w:sz w:val="28"/>
          <w:szCs w:val="28"/>
        </w:rPr>
        <w:drawing>
          <wp:anchor distT="0" distB="0" distL="114300" distR="114300" simplePos="0" relativeHeight="251842560" behindDoc="1" locked="0" layoutInCell="1" allowOverlap="1">
            <wp:simplePos x="0" y="0"/>
            <wp:positionH relativeFrom="column">
              <wp:posOffset>-635</wp:posOffset>
            </wp:positionH>
            <wp:positionV relativeFrom="paragraph">
              <wp:posOffset>76200</wp:posOffset>
            </wp:positionV>
            <wp:extent cx="2806700" cy="1402715"/>
            <wp:effectExtent l="0" t="0" r="0" b="0"/>
            <wp:wrapTight wrapText="bothSides">
              <wp:wrapPolygon edited="0">
                <wp:start x="0" y="0"/>
                <wp:lineTo x="0" y="21414"/>
                <wp:lineTo x="21405" y="21414"/>
                <wp:lineTo x="21405" y="0"/>
                <wp:lineTo x="0" y="0"/>
              </wp:wrapPolygon>
            </wp:wrapTight>
            <wp:docPr id="77" name="Рисунок 77" descr="http://poltava.legalaid.gov.ua/images/10.03.2017_lubny_narad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oltava.legalaid.gov.ua/images/10.03.2017_lubny_narada_2.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06700" cy="1402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F32">
        <w:rPr>
          <w:rFonts w:ascii="Calibri" w:eastAsia="Times New Roman" w:hAnsi="Calibri" w:cs="Calibri"/>
          <w:bCs/>
          <w:iCs/>
          <w:sz w:val="28"/>
          <w:szCs w:val="28"/>
          <w:lang w:eastAsia="ru-RU"/>
        </w:rPr>
        <w:t>10 березня 2017 року</w:t>
      </w:r>
      <w:r>
        <w:rPr>
          <w:rFonts w:ascii="Calibri" w:eastAsia="Times New Roman" w:hAnsi="Calibri" w:cs="Calibri"/>
          <w:iCs/>
          <w:sz w:val="28"/>
          <w:szCs w:val="28"/>
          <w:lang w:eastAsia="ru-RU"/>
        </w:rPr>
        <w:t xml:space="preserve"> </w:t>
      </w:r>
      <w:r w:rsidRPr="006E3F32">
        <w:rPr>
          <w:rFonts w:ascii="Calibri" w:eastAsia="Times New Roman" w:hAnsi="Calibri" w:cs="Calibri"/>
          <w:iCs/>
          <w:sz w:val="28"/>
          <w:szCs w:val="28"/>
          <w:lang w:eastAsia="ru-RU"/>
        </w:rPr>
        <w:t xml:space="preserve">в приміщенні Лубенського місцевого центру безоплатної правової допомоги відбулася робоча нарада з </w:t>
      </w:r>
      <w:r>
        <w:rPr>
          <w:rFonts w:ascii="Calibri" w:eastAsia="Times New Roman" w:hAnsi="Calibri" w:cs="Calibri"/>
          <w:iCs/>
          <w:sz w:val="28"/>
          <w:szCs w:val="28"/>
          <w:lang w:eastAsia="ru-RU"/>
        </w:rPr>
        <w:t>працівниками бюро за участю ГО «Справедливість через право»</w:t>
      </w:r>
      <w:r w:rsidRPr="006E3F32">
        <w:rPr>
          <w:rFonts w:ascii="Calibri" w:eastAsia="Times New Roman" w:hAnsi="Calibri" w:cs="Calibri"/>
          <w:iCs/>
          <w:sz w:val="28"/>
          <w:szCs w:val="28"/>
          <w:lang w:eastAsia="ru-RU"/>
        </w:rPr>
        <w:t>.</w:t>
      </w:r>
    </w:p>
    <w:p w:rsidR="000E1F23" w:rsidRPr="006E3F32" w:rsidRDefault="000C56C4" w:rsidP="000E1F23">
      <w:pPr>
        <w:spacing w:after="0" w:line="240" w:lineRule="auto"/>
        <w:ind w:firstLine="708"/>
        <w:jc w:val="both"/>
        <w:rPr>
          <w:rFonts w:ascii="Calibri" w:hAnsi="Calibri" w:cs="Calibri"/>
          <w:sz w:val="28"/>
          <w:szCs w:val="28"/>
        </w:rPr>
      </w:pPr>
      <w:r>
        <w:rPr>
          <w:rFonts w:ascii="Calibri" w:eastAsia="Times New Roman" w:hAnsi="Calibri" w:cs="Calibri"/>
          <w:iCs/>
          <w:sz w:val="28"/>
          <w:szCs w:val="28"/>
          <w:lang w:eastAsia="ru-RU"/>
        </w:rPr>
        <w:t xml:space="preserve">Метою наради </w:t>
      </w:r>
      <w:r w:rsidRPr="006E3F32">
        <w:rPr>
          <w:rFonts w:ascii="Calibri" w:eastAsia="Times New Roman" w:hAnsi="Calibri" w:cs="Calibri"/>
          <w:iCs/>
          <w:sz w:val="28"/>
          <w:szCs w:val="28"/>
          <w:lang w:eastAsia="ru-RU"/>
        </w:rPr>
        <w:t xml:space="preserve">було підвищення професійного рівня працівників та обговорення питань з приводу організації надання безоплатної правової допомоги. </w:t>
      </w:r>
      <w:r w:rsidRPr="006E3F32">
        <w:rPr>
          <w:rFonts w:ascii="Calibri" w:eastAsia="Times New Roman" w:hAnsi="Calibri" w:cs="Calibri"/>
          <w:sz w:val="28"/>
          <w:szCs w:val="28"/>
          <w:lang w:eastAsia="ru-RU"/>
        </w:rPr>
        <w:t xml:space="preserve">Директор Лубенського центру Артем Россоха розповів присутнім про виявлення системних недоліків поточної діяльності та вирішення контролю і </w:t>
      </w:r>
      <w:r w:rsidRPr="006E3F32">
        <w:rPr>
          <w:rFonts w:ascii="Calibri" w:eastAsia="Times New Roman" w:hAnsi="Calibri" w:cs="Calibri"/>
          <w:sz w:val="28"/>
          <w:szCs w:val="28"/>
          <w:lang w:eastAsia="ru-RU"/>
        </w:rPr>
        <w:lastRenderedPageBreak/>
        <w:t>своєчасного їх усунення. В ході бесіди провели підсумки роботи бюро правової допомоги, напрацювання ефективних механізмів співпраці з партнерами, обговорювали можливості і п</w:t>
      </w:r>
      <w:r>
        <w:rPr>
          <w:rFonts w:ascii="Calibri" w:eastAsia="Times New Roman" w:hAnsi="Calibri" w:cs="Calibri"/>
          <w:sz w:val="28"/>
          <w:szCs w:val="28"/>
          <w:lang w:eastAsia="ru-RU"/>
        </w:rPr>
        <w:t>ідвищення якості надання послуг</w:t>
      </w:r>
      <w:r w:rsidRPr="006E3F32">
        <w:rPr>
          <w:rFonts w:ascii="Calibri" w:eastAsia="Times New Roman" w:hAnsi="Calibri" w:cs="Calibri"/>
          <w:sz w:val="28"/>
          <w:szCs w:val="28"/>
          <w:lang w:eastAsia="ru-RU"/>
        </w:rPr>
        <w:t xml:space="preserve"> та розглянули плани роботи на 2017 рік. У другій частині наради адвокат громадської</w:t>
      </w:r>
      <w:r w:rsidRPr="000C56C4">
        <w:rPr>
          <w:rFonts w:ascii="Calibri" w:eastAsia="Times New Roman" w:hAnsi="Calibri" w:cs="Calibri"/>
          <w:sz w:val="28"/>
          <w:szCs w:val="28"/>
          <w:lang w:eastAsia="ru-RU"/>
        </w:rPr>
        <w:t xml:space="preserve"> </w:t>
      </w:r>
      <w:r w:rsidRPr="006E3F32">
        <w:rPr>
          <w:rFonts w:ascii="Calibri" w:eastAsia="Times New Roman" w:hAnsi="Calibri" w:cs="Calibri"/>
          <w:sz w:val="28"/>
          <w:szCs w:val="28"/>
          <w:lang w:eastAsia="ru-RU"/>
        </w:rPr>
        <w:t>організац</w:t>
      </w:r>
      <w:r>
        <w:rPr>
          <w:rFonts w:ascii="Calibri" w:eastAsia="Times New Roman" w:hAnsi="Calibri" w:cs="Calibri"/>
          <w:sz w:val="28"/>
          <w:szCs w:val="28"/>
          <w:lang w:eastAsia="ru-RU"/>
        </w:rPr>
        <w:t xml:space="preserve">ії «Справедливість через право» </w:t>
      </w:r>
      <w:r w:rsidRPr="006E3F32">
        <w:rPr>
          <w:rFonts w:ascii="Calibri" w:eastAsia="Times New Roman" w:hAnsi="Calibri" w:cs="Calibri"/>
          <w:bCs/>
          <w:sz w:val="28"/>
          <w:szCs w:val="28"/>
          <w:lang w:eastAsia="ru-RU"/>
        </w:rPr>
        <w:t>Артем Градун</w:t>
      </w:r>
      <w:r>
        <w:rPr>
          <w:rFonts w:ascii="Calibri" w:eastAsia="Times New Roman" w:hAnsi="Calibri" w:cs="Calibri"/>
          <w:sz w:val="28"/>
          <w:szCs w:val="28"/>
          <w:lang w:eastAsia="ru-RU"/>
        </w:rPr>
        <w:t xml:space="preserve"> </w:t>
      </w:r>
      <w:r w:rsidRPr="006E3F32">
        <w:rPr>
          <w:rFonts w:ascii="Calibri" w:eastAsia="Times New Roman" w:hAnsi="Calibri" w:cs="Calibri"/>
          <w:sz w:val="28"/>
          <w:szCs w:val="28"/>
          <w:lang w:eastAsia="ru-RU"/>
        </w:rPr>
        <w:t>розповів про особливості робо</w:t>
      </w:r>
      <w:r>
        <w:rPr>
          <w:rFonts w:ascii="Calibri" w:eastAsia="Times New Roman" w:hAnsi="Calibri" w:cs="Calibri"/>
          <w:sz w:val="28"/>
          <w:szCs w:val="28"/>
          <w:lang w:eastAsia="ru-RU"/>
        </w:rPr>
        <w:t xml:space="preserve">ти та аспекти судового процесу. </w:t>
      </w:r>
      <w:r w:rsidRPr="006E3F32">
        <w:rPr>
          <w:rFonts w:ascii="Calibri" w:eastAsia="Times New Roman" w:hAnsi="Calibri" w:cs="Calibri"/>
          <w:sz w:val="28"/>
          <w:szCs w:val="28"/>
          <w:lang w:eastAsia="ru-RU"/>
        </w:rPr>
        <w:t>Підвищення професійного рівня є важливим професійним обов’язком адвокатів, дотримання якого має забезпечувати безперервне поглиблення, розширення й оновлення ними своїх професійних знань, вмінь та навичок. В ході лекції працівники бюро ставили запитання стосовно теми лекції.</w:t>
      </w:r>
    </w:p>
    <w:p w:rsidR="000C7030" w:rsidRPr="006E3F32" w:rsidRDefault="000C56C4" w:rsidP="000C56C4">
      <w:pPr>
        <w:pStyle w:val="a3"/>
        <w:spacing w:before="0" w:beforeAutospacing="0" w:after="0" w:afterAutospacing="0"/>
        <w:ind w:firstLine="709"/>
        <w:jc w:val="both"/>
        <w:rPr>
          <w:rStyle w:val="textexposedshow"/>
          <w:rFonts w:ascii="Calibri" w:hAnsi="Calibri" w:cs="Calibri"/>
          <w:sz w:val="28"/>
          <w:szCs w:val="28"/>
          <w:shd w:val="clear" w:color="auto" w:fill="FFFFFF"/>
        </w:rPr>
      </w:pPr>
      <w:r w:rsidRPr="006E3F32">
        <w:rPr>
          <w:rFonts w:ascii="Calibri" w:hAnsi="Calibri" w:cs="Calibri"/>
          <w:noProof/>
          <w:sz w:val="28"/>
          <w:szCs w:val="28"/>
        </w:rPr>
        <w:drawing>
          <wp:anchor distT="0" distB="0" distL="114300" distR="114300" simplePos="0" relativeHeight="251725824" behindDoc="0" locked="0" layoutInCell="1" allowOverlap="1" wp14:anchorId="01B35A28" wp14:editId="58966175">
            <wp:simplePos x="0" y="0"/>
            <wp:positionH relativeFrom="column">
              <wp:posOffset>3961765</wp:posOffset>
            </wp:positionH>
            <wp:positionV relativeFrom="paragraph">
              <wp:posOffset>74930</wp:posOffset>
            </wp:positionV>
            <wp:extent cx="2187575" cy="1637030"/>
            <wp:effectExtent l="0" t="0" r="0" b="0"/>
            <wp:wrapSquare wrapText="bothSides"/>
            <wp:docPr id="54" name="Рисунок 54" descr="Описание: http://poltava.legalaid.gov.ua/images/novunu/14032017krim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http://poltava.legalaid.gov.ua/images/novunu/14032017krimsos.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87575" cy="1637030"/>
                    </a:xfrm>
                    <a:prstGeom prst="rect">
                      <a:avLst/>
                    </a:prstGeom>
                    <a:noFill/>
                  </pic:spPr>
                </pic:pic>
              </a:graphicData>
            </a:graphic>
            <wp14:sizeRelH relativeFrom="page">
              <wp14:pctWidth>0</wp14:pctWidth>
            </wp14:sizeRelH>
            <wp14:sizeRelV relativeFrom="page">
              <wp14:pctHeight>0</wp14:pctHeight>
            </wp14:sizeRelV>
          </wp:anchor>
        </w:drawing>
      </w:r>
      <w:r w:rsidR="003245D4" w:rsidRPr="006E3F32">
        <w:rPr>
          <w:rFonts w:ascii="Calibri" w:hAnsi="Calibri" w:cs="Calibri"/>
          <w:sz w:val="28"/>
          <w:szCs w:val="28"/>
          <w:shd w:val="clear" w:color="auto" w:fill="FFFFFF"/>
        </w:rPr>
        <w:t>30 березня 2017 року фахівцями Чутівського бюро правової допомо</w:t>
      </w:r>
      <w:r>
        <w:rPr>
          <w:rFonts w:ascii="Calibri" w:hAnsi="Calibri" w:cs="Calibri"/>
          <w:sz w:val="28"/>
          <w:szCs w:val="28"/>
          <w:shd w:val="clear" w:color="auto" w:fill="FFFFFF"/>
        </w:rPr>
        <w:t>ги було організовано засідання «круглого столу»</w:t>
      </w:r>
      <w:r w:rsidR="003245D4" w:rsidRPr="006E3F32">
        <w:rPr>
          <w:rFonts w:ascii="Calibri" w:hAnsi="Calibri" w:cs="Calibri"/>
          <w:sz w:val="28"/>
          <w:szCs w:val="28"/>
          <w:shd w:val="clear" w:color="auto" w:fill="FFFFFF"/>
        </w:rPr>
        <w:t xml:space="preserve"> для юрисконсультів підприємств, установ, організа</w:t>
      </w:r>
      <w:r>
        <w:rPr>
          <w:rFonts w:ascii="Calibri" w:hAnsi="Calibri" w:cs="Calibri"/>
          <w:sz w:val="28"/>
          <w:szCs w:val="28"/>
          <w:shd w:val="clear" w:color="auto" w:fill="FFFFFF"/>
        </w:rPr>
        <w:t>цій Чутівського району на тему: «</w:t>
      </w:r>
      <w:r w:rsidR="003245D4" w:rsidRPr="006E3F32">
        <w:rPr>
          <w:rFonts w:ascii="Calibri" w:hAnsi="Calibri" w:cs="Calibri"/>
          <w:sz w:val="28"/>
          <w:szCs w:val="28"/>
          <w:shd w:val="clear" w:color="auto" w:fill="FFFFFF"/>
        </w:rPr>
        <w:t>Забезпечення доступу до безоплатної правової допомоги осіб з числа</w:t>
      </w:r>
      <w:r>
        <w:rPr>
          <w:rStyle w:val="apple-converted-space"/>
          <w:rFonts w:ascii="Calibri" w:hAnsi="Calibri" w:cs="Calibri"/>
          <w:sz w:val="28"/>
          <w:szCs w:val="28"/>
          <w:shd w:val="clear" w:color="auto" w:fill="FFFFFF"/>
        </w:rPr>
        <w:t xml:space="preserve"> </w:t>
      </w:r>
      <w:r w:rsidR="003245D4" w:rsidRPr="006E3F32">
        <w:rPr>
          <w:rStyle w:val="highlightnode"/>
          <w:rFonts w:ascii="Calibri" w:hAnsi="Calibri" w:cs="Calibri"/>
          <w:sz w:val="28"/>
          <w:szCs w:val="28"/>
        </w:rPr>
        <w:t>ВПО</w:t>
      </w:r>
      <w:r>
        <w:rPr>
          <w:rFonts w:ascii="Calibri" w:hAnsi="Calibri" w:cs="Calibri"/>
          <w:sz w:val="28"/>
          <w:szCs w:val="28"/>
          <w:shd w:val="clear" w:color="auto" w:fill="FFFFFF"/>
        </w:rPr>
        <w:t>»</w:t>
      </w:r>
      <w:r w:rsidR="003245D4" w:rsidRPr="006E3F32">
        <w:rPr>
          <w:rFonts w:ascii="Calibri" w:hAnsi="Calibri" w:cs="Calibri"/>
          <w:sz w:val="28"/>
          <w:szCs w:val="28"/>
          <w:shd w:val="clear" w:color="auto" w:fill="FFFFFF"/>
        </w:rPr>
        <w:t>. Доповідачами були Вікторія Гнатенко – заступник начальника Чутівського бюро правової допомоги, Ігор Рибас – директор Першого Полтавського місцевого центру з надання БВПД, Юлія Плужник - юрист проекту «Правовий захис</w:t>
      </w:r>
      <w:r w:rsidR="003245D4" w:rsidRPr="006E3F32">
        <w:rPr>
          <w:rStyle w:val="textexposedshow"/>
          <w:rFonts w:ascii="Calibri" w:hAnsi="Calibri" w:cs="Calibri"/>
          <w:sz w:val="28"/>
          <w:szCs w:val="28"/>
          <w:shd w:val="clear" w:color="auto" w:fill="FFFFFF"/>
        </w:rPr>
        <w:t>т населення, постраждалого від конфлікту» та Любов Боровик –</w:t>
      </w:r>
      <w:r>
        <w:rPr>
          <w:rStyle w:val="textexposedshow"/>
          <w:rFonts w:ascii="Calibri" w:hAnsi="Calibri" w:cs="Calibri"/>
          <w:sz w:val="28"/>
          <w:szCs w:val="28"/>
          <w:shd w:val="clear" w:color="auto" w:fill="FFFFFF"/>
        </w:rPr>
        <w:t xml:space="preserve"> </w:t>
      </w:r>
      <w:r w:rsidR="003245D4" w:rsidRPr="006E3F32">
        <w:rPr>
          <w:rStyle w:val="textexposedshow"/>
          <w:rFonts w:ascii="Calibri" w:hAnsi="Calibri" w:cs="Calibri"/>
          <w:sz w:val="28"/>
          <w:szCs w:val="28"/>
          <w:shd w:val="clear" w:color="auto" w:fill="FFFFFF"/>
        </w:rPr>
        <w:t>завідувач юридичного сектору апарату Чут</w:t>
      </w:r>
      <w:r>
        <w:rPr>
          <w:rStyle w:val="textexposedshow"/>
          <w:rFonts w:ascii="Calibri" w:hAnsi="Calibri" w:cs="Calibri"/>
          <w:sz w:val="28"/>
          <w:szCs w:val="28"/>
          <w:shd w:val="clear" w:color="auto" w:fill="FFFFFF"/>
        </w:rPr>
        <w:t>івської РДА. Під час засідання «круглого столу»</w:t>
      </w:r>
      <w:r w:rsidR="003245D4" w:rsidRPr="006E3F32">
        <w:rPr>
          <w:rStyle w:val="textexposedshow"/>
          <w:rFonts w:ascii="Calibri" w:hAnsi="Calibri" w:cs="Calibri"/>
          <w:sz w:val="28"/>
          <w:szCs w:val="28"/>
          <w:shd w:val="clear" w:color="auto" w:fill="FFFFFF"/>
        </w:rPr>
        <w:t xml:space="preserve"> були розглянути питання: «Реалізація і захист конституційних прав внутрішньо-переміщених осіб»; «Реалізація і захист конституційних прав внутрішньо-переміщених осіб»; «Забезпечення доступу до безоплатної правової допомоги осіб з числа</w:t>
      </w:r>
      <w:r>
        <w:rPr>
          <w:rStyle w:val="apple-converted-space"/>
          <w:rFonts w:ascii="Calibri" w:hAnsi="Calibri" w:cs="Calibri"/>
          <w:sz w:val="28"/>
          <w:szCs w:val="28"/>
          <w:shd w:val="clear" w:color="auto" w:fill="FFFFFF"/>
        </w:rPr>
        <w:t xml:space="preserve"> </w:t>
      </w:r>
      <w:r w:rsidR="003245D4" w:rsidRPr="006E3F32">
        <w:rPr>
          <w:rStyle w:val="highlightnode"/>
          <w:rFonts w:ascii="Calibri" w:hAnsi="Calibri" w:cs="Calibri"/>
          <w:sz w:val="28"/>
          <w:szCs w:val="28"/>
          <w:shd w:val="clear" w:color="auto" w:fill="FFFFFF"/>
        </w:rPr>
        <w:t>ВПО</w:t>
      </w:r>
      <w:r w:rsidR="003245D4" w:rsidRPr="006E3F32">
        <w:rPr>
          <w:rStyle w:val="textexposedshow"/>
          <w:rFonts w:ascii="Calibri" w:hAnsi="Calibri" w:cs="Calibri"/>
          <w:sz w:val="28"/>
          <w:szCs w:val="28"/>
          <w:shd w:val="clear" w:color="auto" w:fill="FFFFFF"/>
        </w:rPr>
        <w:t>»; «Додержання вимог чинного антикорупційного законодавства». Наприкінці обговорили питання, які виникли в ході проведення засідання та підвели підсумки</w:t>
      </w:r>
      <w:r>
        <w:rPr>
          <w:rStyle w:val="textexposedshow"/>
          <w:rFonts w:ascii="Calibri" w:hAnsi="Calibri" w:cs="Calibri"/>
          <w:sz w:val="28"/>
          <w:szCs w:val="28"/>
          <w:shd w:val="clear" w:color="auto" w:fill="FFFFFF"/>
        </w:rPr>
        <w:t>.</w:t>
      </w:r>
    </w:p>
    <w:p w:rsidR="00EC5FA2" w:rsidRPr="006E3F32" w:rsidRDefault="00EC5FA2" w:rsidP="005D0E6C">
      <w:pPr>
        <w:pStyle w:val="a3"/>
        <w:spacing w:before="0" w:beforeAutospacing="0" w:after="0" w:afterAutospacing="0"/>
        <w:ind w:firstLine="709"/>
        <w:jc w:val="both"/>
        <w:rPr>
          <w:rFonts w:ascii="Calibri" w:hAnsi="Calibri" w:cs="Calibri"/>
          <w:sz w:val="28"/>
          <w:szCs w:val="28"/>
        </w:rPr>
      </w:pPr>
      <w:r w:rsidRPr="000C56C4">
        <w:rPr>
          <w:rStyle w:val="a7"/>
          <w:rFonts w:ascii="Calibri" w:hAnsi="Calibri" w:cs="Calibri"/>
          <w:b w:val="0"/>
          <w:sz w:val="28"/>
          <w:szCs w:val="28"/>
        </w:rPr>
        <w:t>14 та 15 березня 2017 року</w:t>
      </w:r>
      <w:r w:rsidRPr="000C56C4">
        <w:rPr>
          <w:rFonts w:ascii="Calibri" w:hAnsi="Calibri" w:cs="Calibri"/>
          <w:b/>
          <w:sz w:val="28"/>
          <w:szCs w:val="28"/>
        </w:rPr>
        <w:t xml:space="preserve"> </w:t>
      </w:r>
      <w:r w:rsidRPr="000C56C4">
        <w:rPr>
          <w:rFonts w:ascii="Calibri" w:hAnsi="Calibri" w:cs="Calibri"/>
          <w:sz w:val="28"/>
          <w:szCs w:val="28"/>
        </w:rPr>
        <w:t>в приміщенні громадської організації «КримСОС», яка є виконавчим партнером</w:t>
      </w:r>
      <w:r w:rsidRPr="006E3F32">
        <w:rPr>
          <w:rFonts w:ascii="Calibri" w:hAnsi="Calibri" w:cs="Calibri"/>
          <w:sz w:val="28"/>
          <w:szCs w:val="28"/>
        </w:rPr>
        <w:t xml:space="preserve"> Управління Верховного комісара ООН у справах біженців у програмах, пов’язаних із захистом переселенців, працівники Центру пройшли тренінг на тему: «Захист прав внутрішньо переміщених осіб. Проблемні питання надання первинної та вт</w:t>
      </w:r>
      <w:r w:rsidR="000C56C4">
        <w:rPr>
          <w:rFonts w:ascii="Calibri" w:hAnsi="Calibri" w:cs="Calibri"/>
          <w:sz w:val="28"/>
          <w:szCs w:val="28"/>
        </w:rPr>
        <w:t>оринної правової допомоги ВПО».</w:t>
      </w:r>
    </w:p>
    <w:p w:rsidR="00EC5FA2" w:rsidRPr="006E3F32" w:rsidRDefault="00EC5FA2" w:rsidP="005D0E6C">
      <w:pPr>
        <w:pStyle w:val="a3"/>
        <w:spacing w:before="0" w:beforeAutospacing="0" w:after="0" w:afterAutospacing="0"/>
        <w:ind w:firstLine="709"/>
        <w:jc w:val="both"/>
        <w:rPr>
          <w:rFonts w:ascii="Calibri" w:hAnsi="Calibri" w:cs="Calibri"/>
          <w:sz w:val="28"/>
          <w:szCs w:val="28"/>
        </w:rPr>
      </w:pPr>
      <w:r w:rsidRPr="006E3F32">
        <w:rPr>
          <w:rFonts w:ascii="Calibri" w:hAnsi="Calibri" w:cs="Calibri"/>
          <w:sz w:val="28"/>
          <w:szCs w:val="28"/>
        </w:rPr>
        <w:t>Захід відбувся в межах реалізації</w:t>
      </w:r>
      <w:hyperlink r:id="rId85" w:history="1">
        <w:r w:rsidRPr="006E3F32">
          <w:rPr>
            <w:rStyle w:val="aa"/>
            <w:rFonts w:ascii="Calibri" w:hAnsi="Calibri" w:cs="Calibri"/>
            <w:color w:val="auto"/>
            <w:sz w:val="28"/>
            <w:szCs w:val="28"/>
            <w:u w:val="none"/>
          </w:rPr>
          <w:t xml:space="preserve"> Меморандуму про співпрацю, </w:t>
        </w:r>
      </w:hyperlink>
      <w:r w:rsidRPr="006E3F32">
        <w:rPr>
          <w:rFonts w:ascii="Calibri" w:hAnsi="Calibri" w:cs="Calibri"/>
          <w:sz w:val="28"/>
          <w:szCs w:val="28"/>
        </w:rPr>
        <w:t xml:space="preserve">який підписаний </w:t>
      </w:r>
      <w:hyperlink r:id="rId86" w:history="1">
        <w:r w:rsidRPr="006E3F32">
          <w:rPr>
            <w:rStyle w:val="aa"/>
            <w:rFonts w:ascii="Calibri" w:hAnsi="Calibri" w:cs="Calibri"/>
            <w:color w:val="auto"/>
            <w:sz w:val="28"/>
            <w:szCs w:val="28"/>
            <w:u w:val="none"/>
          </w:rPr>
          <w:t>між Координаційним центром з надання правової допомоги та ГО «КримСОС»</w:t>
        </w:r>
      </w:hyperlink>
      <w:r w:rsidRPr="006E3F32">
        <w:rPr>
          <w:rFonts w:ascii="Calibri" w:hAnsi="Calibri" w:cs="Calibri"/>
          <w:sz w:val="28"/>
          <w:szCs w:val="28"/>
        </w:rPr>
        <w:t xml:space="preserve"> та домовленостей, досягнутих під час робочої зустрічі 10 лютого 2017 року між пре</w:t>
      </w:r>
      <w:r w:rsidR="000C56C4">
        <w:rPr>
          <w:rFonts w:ascii="Calibri" w:hAnsi="Calibri" w:cs="Calibri"/>
          <w:sz w:val="28"/>
          <w:szCs w:val="28"/>
        </w:rPr>
        <w:t xml:space="preserve">дставниками Першого та Другого </w:t>
      </w:r>
      <w:r w:rsidRPr="006E3F32">
        <w:rPr>
          <w:rFonts w:ascii="Calibri" w:hAnsi="Calibri" w:cs="Calibri"/>
          <w:sz w:val="28"/>
          <w:szCs w:val="28"/>
        </w:rPr>
        <w:t>полтавських місцевих центрів з надання Б</w:t>
      </w:r>
      <w:r w:rsidR="000C56C4">
        <w:rPr>
          <w:rFonts w:ascii="Calibri" w:hAnsi="Calibri" w:cs="Calibri"/>
          <w:sz w:val="28"/>
          <w:szCs w:val="28"/>
        </w:rPr>
        <w:t xml:space="preserve">ВПД та регіональним відділенням </w:t>
      </w:r>
      <w:r w:rsidRPr="006E3F32">
        <w:rPr>
          <w:rFonts w:ascii="Calibri" w:hAnsi="Calibri" w:cs="Calibri"/>
          <w:sz w:val="28"/>
          <w:szCs w:val="28"/>
        </w:rPr>
        <w:t>громадської організації «КримСОС».</w:t>
      </w:r>
    </w:p>
    <w:p w:rsidR="00EC5FA2" w:rsidRPr="006E3F32" w:rsidRDefault="00EC5FA2" w:rsidP="005D0E6C">
      <w:pPr>
        <w:pStyle w:val="a3"/>
        <w:spacing w:before="0" w:beforeAutospacing="0" w:after="0" w:afterAutospacing="0"/>
        <w:ind w:firstLine="709"/>
        <w:jc w:val="both"/>
        <w:rPr>
          <w:rFonts w:ascii="Calibri" w:hAnsi="Calibri" w:cs="Calibri"/>
          <w:sz w:val="28"/>
          <w:szCs w:val="28"/>
        </w:rPr>
      </w:pPr>
      <w:r w:rsidRPr="006E3F32">
        <w:rPr>
          <w:rFonts w:ascii="Calibri" w:hAnsi="Calibri" w:cs="Calibri"/>
          <w:iCs/>
          <w:sz w:val="28"/>
          <w:szCs w:val="28"/>
        </w:rPr>
        <w:t xml:space="preserve">«Дуже важливим для нас на сьогоднішній день є не лише набуття нових знань в сфері забезпечення прав та законних інтересів внутрішньо переміщених осіб, а й отримання практичних навичок в цьому напрямку, адже ГО «КримСОС» має чималий багаж досвіду та позитивних практик допомоги внутрішньо </w:t>
      </w:r>
      <w:r w:rsidRPr="006E3F32">
        <w:rPr>
          <w:rFonts w:ascii="Calibri" w:hAnsi="Calibri" w:cs="Calibri"/>
          <w:iCs/>
          <w:sz w:val="28"/>
          <w:szCs w:val="28"/>
        </w:rPr>
        <w:lastRenderedPageBreak/>
        <w:t xml:space="preserve">переміщеним особам. Сподіваюсь, що отримана сьогодні інформація поглибить наші знання, стане корисною у роботі з внутрішньо переміщеними особами та підвищить рівень надання правової допомоги цій категорії осіб», </w:t>
      </w:r>
      <w:r w:rsidRPr="006E3F32">
        <w:rPr>
          <w:rFonts w:ascii="Calibri" w:hAnsi="Calibri" w:cs="Calibri"/>
          <w:sz w:val="28"/>
          <w:szCs w:val="28"/>
        </w:rPr>
        <w:t xml:space="preserve">- зазначив </w:t>
      </w:r>
      <w:r w:rsidRPr="006E3F32">
        <w:rPr>
          <w:rStyle w:val="a7"/>
          <w:rFonts w:ascii="Calibri" w:hAnsi="Calibri" w:cs="Calibri"/>
          <w:b w:val="0"/>
          <w:sz w:val="28"/>
          <w:szCs w:val="28"/>
        </w:rPr>
        <w:t>Ігор Рибас,</w:t>
      </w:r>
      <w:r w:rsidRPr="006E3F32">
        <w:rPr>
          <w:rFonts w:ascii="Calibri" w:hAnsi="Calibri" w:cs="Calibri"/>
          <w:sz w:val="28"/>
          <w:szCs w:val="28"/>
        </w:rPr>
        <w:t xml:space="preserve"> директор Першого полтавського МЦ з надання БВПД під час вступного слова.</w:t>
      </w:r>
    </w:p>
    <w:p w:rsidR="00EC5FA2" w:rsidRPr="006E3F32" w:rsidRDefault="00EC5FA2" w:rsidP="005D0E6C">
      <w:pPr>
        <w:pStyle w:val="a3"/>
        <w:spacing w:before="0" w:beforeAutospacing="0" w:after="0" w:afterAutospacing="0"/>
        <w:ind w:firstLine="709"/>
        <w:jc w:val="both"/>
        <w:rPr>
          <w:rFonts w:ascii="Calibri" w:hAnsi="Calibri" w:cs="Calibri"/>
          <w:sz w:val="28"/>
          <w:szCs w:val="28"/>
        </w:rPr>
      </w:pPr>
      <w:r w:rsidRPr="006E3F32">
        <w:rPr>
          <w:rFonts w:ascii="Calibri" w:hAnsi="Calibri" w:cs="Calibri"/>
          <w:sz w:val="28"/>
          <w:szCs w:val="28"/>
        </w:rPr>
        <w:t xml:space="preserve">Директор Центру </w:t>
      </w:r>
      <w:r w:rsidRPr="006E3F32">
        <w:rPr>
          <w:rStyle w:val="a7"/>
          <w:rFonts w:ascii="Calibri" w:hAnsi="Calibri" w:cs="Calibri"/>
          <w:b w:val="0"/>
          <w:sz w:val="28"/>
          <w:szCs w:val="28"/>
        </w:rPr>
        <w:t>Людмила Бубир</w:t>
      </w:r>
      <w:r w:rsidRPr="006E3F32">
        <w:rPr>
          <w:rFonts w:ascii="Calibri" w:hAnsi="Calibri" w:cs="Calibri"/>
          <w:sz w:val="28"/>
          <w:szCs w:val="28"/>
        </w:rPr>
        <w:t xml:space="preserve"> також відмітила унікальну можливість фахівців бюро правової допомоги та місцевих центрів отримати практичні знання захисту інтересів внутрішньо переміщених осіб, а також подякувала організаторам за створення умов для працівників з інших населених пунктів взяти участь в тренінгу.</w:t>
      </w:r>
    </w:p>
    <w:p w:rsidR="00EC5FA2" w:rsidRPr="006E3F32" w:rsidRDefault="00EC5FA2" w:rsidP="005D0E6C">
      <w:pPr>
        <w:pStyle w:val="a3"/>
        <w:spacing w:before="0" w:beforeAutospacing="0" w:after="0" w:afterAutospacing="0"/>
        <w:ind w:firstLine="709"/>
        <w:jc w:val="both"/>
        <w:rPr>
          <w:rFonts w:ascii="Calibri" w:hAnsi="Calibri" w:cs="Calibri"/>
          <w:sz w:val="28"/>
          <w:szCs w:val="28"/>
        </w:rPr>
      </w:pPr>
      <w:r w:rsidRPr="006E3F32">
        <w:rPr>
          <w:rFonts w:ascii="Calibri" w:hAnsi="Calibri" w:cs="Calibri"/>
          <w:sz w:val="28"/>
          <w:szCs w:val="28"/>
        </w:rPr>
        <w:t xml:space="preserve">Під час заходу учасники обговорили наступні питання: загальне поняття захисту прав ВПО, соціальні та трудові права, пенсійне забезпечення ВПО, відшкодування збитків за знищене в зоні АТО майно, особливості судового захисту, особливості вчинення правочинів щодо майна, яке розташоване в зоні проведення АТО та в АРК Крим, вичерпання заходів національного захисту для захисту прав ВПО на міжнародному рівні та багато іншого. Набуті знання планується </w:t>
      </w:r>
      <w:r w:rsidR="000C56C4">
        <w:rPr>
          <w:rFonts w:ascii="Calibri" w:hAnsi="Calibri" w:cs="Calibri"/>
          <w:sz w:val="28"/>
          <w:szCs w:val="28"/>
        </w:rPr>
        <w:t>закріпити практичними знаннями.</w:t>
      </w:r>
    </w:p>
    <w:p w:rsidR="00EC5FA2" w:rsidRPr="006E3F32" w:rsidRDefault="00EC5FA2" w:rsidP="005D0E6C">
      <w:pPr>
        <w:pStyle w:val="a3"/>
        <w:spacing w:before="0" w:beforeAutospacing="0" w:after="0" w:afterAutospacing="0"/>
        <w:ind w:firstLine="709"/>
        <w:jc w:val="both"/>
        <w:rPr>
          <w:rFonts w:ascii="Calibri" w:hAnsi="Calibri" w:cs="Calibri"/>
          <w:sz w:val="28"/>
          <w:szCs w:val="28"/>
        </w:rPr>
      </w:pPr>
      <w:r w:rsidRPr="006E3F32">
        <w:rPr>
          <w:rFonts w:ascii="Calibri" w:hAnsi="Calibri" w:cs="Calibri"/>
          <w:noProof/>
          <w:sz w:val="28"/>
          <w:szCs w:val="28"/>
        </w:rPr>
        <w:drawing>
          <wp:anchor distT="0" distB="0" distL="114300" distR="114300" simplePos="0" relativeHeight="251726848" behindDoc="0" locked="0" layoutInCell="1" allowOverlap="1" wp14:anchorId="6D7577CB" wp14:editId="4E81883A">
            <wp:simplePos x="0" y="0"/>
            <wp:positionH relativeFrom="column">
              <wp:posOffset>3459480</wp:posOffset>
            </wp:positionH>
            <wp:positionV relativeFrom="paragraph">
              <wp:posOffset>92710</wp:posOffset>
            </wp:positionV>
            <wp:extent cx="2714625" cy="1621790"/>
            <wp:effectExtent l="0" t="0" r="0" b="0"/>
            <wp:wrapSquare wrapText="bothSides"/>
            <wp:docPr id="53" name="Рисунок 53" descr="Описание: \\172.16.1.89\сетевая папка\Свєшніков\новини бюро\Березень_новини_на_сайт\24.03.2017\Диканька_семін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172.16.1.89\сетевая папка\Свєшніков\новини бюро\Березень_новини_на_сайт\24.03.2017\Диканька_семінар.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14625" cy="1621790"/>
                    </a:xfrm>
                    <a:prstGeom prst="rect">
                      <a:avLst/>
                    </a:prstGeom>
                    <a:noFill/>
                  </pic:spPr>
                </pic:pic>
              </a:graphicData>
            </a:graphic>
            <wp14:sizeRelH relativeFrom="page">
              <wp14:pctWidth>0</wp14:pctWidth>
            </wp14:sizeRelH>
            <wp14:sizeRelV relativeFrom="page">
              <wp14:pctHeight>0</wp14:pctHeight>
            </wp14:sizeRelV>
          </wp:anchor>
        </w:drawing>
      </w:r>
      <w:r w:rsidRPr="006E3F32">
        <w:rPr>
          <w:rFonts w:ascii="Calibri" w:hAnsi="Calibri" w:cs="Calibri"/>
          <w:sz w:val="28"/>
          <w:szCs w:val="28"/>
        </w:rPr>
        <w:t>Крім того, 24 березня 2017 року в рамках реалізації Програми правової освіти населення Диканського району, Меморандуму про співпрацю між Диканською районною державною адміністрацією Полтавської області, Диканською районною радою та Центром проведено семінар для юристів та працівників органів виконавчої влади, органів місцевого самоврядування, підприємств, установ і організацій Диканського району на тему «Актуальні питання законодавства».</w:t>
      </w:r>
    </w:p>
    <w:p w:rsidR="00EC5FA2" w:rsidRPr="006E3F32" w:rsidRDefault="00EC5FA2" w:rsidP="005D0E6C">
      <w:pPr>
        <w:pStyle w:val="a3"/>
        <w:spacing w:before="0" w:beforeAutospacing="0" w:after="0" w:afterAutospacing="0"/>
        <w:ind w:firstLine="709"/>
        <w:jc w:val="both"/>
        <w:rPr>
          <w:rFonts w:ascii="Calibri" w:hAnsi="Calibri" w:cs="Calibri"/>
          <w:sz w:val="28"/>
          <w:szCs w:val="28"/>
        </w:rPr>
      </w:pPr>
      <w:r w:rsidRPr="006E3F32">
        <w:rPr>
          <w:rFonts w:ascii="Calibri" w:hAnsi="Calibri" w:cs="Calibri"/>
          <w:sz w:val="28"/>
          <w:szCs w:val="28"/>
        </w:rPr>
        <w:t>Відкрила семінар перший заступник голови Диканської районної державної адміністрації, голова міжвідомчої координаційно-методичної ради з правової освіти населення Зоя Присяжнюк, яка привітала присутніх та побажала учасникам заходу плідної роботи. «Законодавство змінюється, тому кожному громадянину необхідно постійно підвищувати рівень своїх правових знань» - зазначила Зоя Присяжнюк.</w:t>
      </w:r>
    </w:p>
    <w:p w:rsidR="00EC5FA2" w:rsidRPr="006E3F32" w:rsidRDefault="00EC5FA2" w:rsidP="005D0E6C">
      <w:pPr>
        <w:pStyle w:val="a3"/>
        <w:spacing w:before="0" w:beforeAutospacing="0" w:after="0" w:afterAutospacing="0"/>
        <w:ind w:firstLine="709"/>
        <w:jc w:val="both"/>
        <w:rPr>
          <w:rFonts w:ascii="Calibri" w:hAnsi="Calibri" w:cs="Calibri"/>
          <w:sz w:val="28"/>
          <w:szCs w:val="28"/>
        </w:rPr>
      </w:pPr>
      <w:r w:rsidRPr="006E3F32">
        <w:rPr>
          <w:rFonts w:ascii="Calibri" w:hAnsi="Calibri" w:cs="Calibri"/>
          <w:sz w:val="28"/>
          <w:szCs w:val="28"/>
        </w:rPr>
        <w:t>Директор Центру Людмила Бубир поінформувала присутніх про систему безоплатної правової допомоги в Україні, наголосила на змінах до Закону України «Про безоплатну правову допомогу» та презентувала результати роботи центру у 2016 році і плани на 2017 рік.</w:t>
      </w:r>
    </w:p>
    <w:p w:rsidR="00EC5FA2" w:rsidRPr="006E3F32" w:rsidRDefault="00EC5FA2" w:rsidP="005D0E6C">
      <w:pPr>
        <w:pStyle w:val="a3"/>
        <w:spacing w:before="0" w:beforeAutospacing="0" w:after="0" w:afterAutospacing="0"/>
        <w:ind w:firstLine="709"/>
        <w:jc w:val="both"/>
        <w:rPr>
          <w:rFonts w:ascii="Calibri" w:hAnsi="Calibri" w:cs="Calibri"/>
          <w:sz w:val="28"/>
          <w:szCs w:val="28"/>
        </w:rPr>
      </w:pPr>
      <w:r w:rsidRPr="006E3F32">
        <w:rPr>
          <w:rFonts w:ascii="Calibri" w:hAnsi="Calibri" w:cs="Calibri"/>
          <w:sz w:val="28"/>
          <w:szCs w:val="28"/>
        </w:rPr>
        <w:t>Участь у заході також взяв адвокат системи безоплатної правової допомоги Олександр Матюх, який надав фахові роз’яснення щодо дій працівників та керівників установ при проведенні перевірок, слідчих дій чи отриманні запитів від правоохоронних і контролюючих органів.</w:t>
      </w:r>
    </w:p>
    <w:p w:rsidR="00EC5FA2" w:rsidRPr="006E3F32" w:rsidRDefault="00EC5FA2" w:rsidP="005D0E6C">
      <w:pPr>
        <w:pStyle w:val="a3"/>
        <w:spacing w:before="0" w:beforeAutospacing="0" w:after="0" w:afterAutospacing="0"/>
        <w:ind w:firstLine="709"/>
        <w:jc w:val="both"/>
        <w:rPr>
          <w:rFonts w:ascii="Calibri" w:hAnsi="Calibri" w:cs="Calibri"/>
          <w:sz w:val="28"/>
          <w:szCs w:val="28"/>
        </w:rPr>
      </w:pPr>
      <w:r w:rsidRPr="006E3F32">
        <w:rPr>
          <w:rFonts w:ascii="Calibri" w:hAnsi="Calibri" w:cs="Calibri"/>
          <w:sz w:val="28"/>
          <w:szCs w:val="28"/>
        </w:rPr>
        <w:t xml:space="preserve">Фахівці Диканського бюро правової допомоги Олександр Олійник та Людмила Маценко розкрили питання конфлікту інтересів, його видів, способів </w:t>
      </w:r>
      <w:r w:rsidRPr="006E3F32">
        <w:rPr>
          <w:rFonts w:ascii="Calibri" w:hAnsi="Calibri" w:cs="Calibri"/>
          <w:sz w:val="28"/>
          <w:szCs w:val="28"/>
        </w:rPr>
        <w:lastRenderedPageBreak/>
        <w:t>врегулювання і відповідальності, порядку перевірки факту подання суб’єктами декларування декларацій відповідно до Закону України «Про запобігання корупції» та розповіли про актуальні законодавчі ініціативи у сфері проходження служби в органах місцевого самоврядування.</w:t>
      </w:r>
    </w:p>
    <w:p w:rsidR="00EC5FA2" w:rsidRPr="006E3F32" w:rsidRDefault="00EC5FA2" w:rsidP="005D0E6C">
      <w:pPr>
        <w:pStyle w:val="a3"/>
        <w:spacing w:before="0" w:beforeAutospacing="0" w:after="0" w:afterAutospacing="0"/>
        <w:ind w:firstLine="709"/>
        <w:jc w:val="both"/>
        <w:rPr>
          <w:rFonts w:ascii="Calibri" w:hAnsi="Calibri" w:cs="Calibri"/>
          <w:sz w:val="28"/>
          <w:szCs w:val="28"/>
        </w:rPr>
      </w:pPr>
      <w:r w:rsidRPr="006E3F32">
        <w:rPr>
          <w:rFonts w:ascii="Calibri" w:hAnsi="Calibri" w:cs="Calibri"/>
          <w:sz w:val="28"/>
          <w:szCs w:val="28"/>
        </w:rPr>
        <w:t>По завершенню семінару обговорено інші проблемні питання правового характеру, які цікавили присутніх. В подальшому домовилися проводити подібні семінари та обговорювати актуальні питання законодавства</w:t>
      </w:r>
    </w:p>
    <w:p w:rsidR="00EC5FA2" w:rsidRPr="006E3F32" w:rsidRDefault="00EC5FA2" w:rsidP="005D0E6C">
      <w:pPr>
        <w:spacing w:after="0" w:line="240" w:lineRule="auto"/>
        <w:ind w:firstLine="709"/>
        <w:jc w:val="both"/>
        <w:rPr>
          <w:rFonts w:ascii="Calibri" w:hAnsi="Calibri" w:cs="Calibri"/>
          <w:sz w:val="28"/>
          <w:szCs w:val="28"/>
        </w:rPr>
      </w:pPr>
      <w:r w:rsidRPr="006E3F32">
        <w:rPr>
          <w:rFonts w:ascii="Calibri" w:hAnsi="Calibri" w:cs="Calibri"/>
          <w:sz w:val="28"/>
          <w:szCs w:val="28"/>
        </w:rPr>
        <w:t>З метою розвитку довідково-інформаційної п</w:t>
      </w:r>
      <w:r w:rsidR="000C56C4">
        <w:rPr>
          <w:rFonts w:ascii="Calibri" w:hAnsi="Calibri" w:cs="Calibri"/>
          <w:sz w:val="28"/>
          <w:szCs w:val="28"/>
        </w:rPr>
        <w:t>латформи правових консультацій «WikiLegalAid»</w:t>
      </w:r>
      <w:r w:rsidRPr="006E3F32">
        <w:rPr>
          <w:rFonts w:ascii="Calibri" w:hAnsi="Calibri" w:cs="Calibri"/>
          <w:sz w:val="28"/>
          <w:szCs w:val="28"/>
        </w:rPr>
        <w:t xml:space="preserve">, створеної Координаційним центром з надання правової допомоги, </w:t>
      </w:r>
      <w:r w:rsidR="000C7030" w:rsidRPr="006E3F32">
        <w:rPr>
          <w:rFonts w:ascii="Calibri" w:hAnsi="Calibri" w:cs="Calibri"/>
          <w:sz w:val="28"/>
          <w:szCs w:val="28"/>
        </w:rPr>
        <w:t>фахівцями системи БВПД у звітному періоді додано 10</w:t>
      </w:r>
      <w:r w:rsidRPr="006E3F32">
        <w:rPr>
          <w:rFonts w:ascii="Calibri" w:hAnsi="Calibri" w:cs="Calibri"/>
          <w:sz w:val="28"/>
          <w:szCs w:val="28"/>
        </w:rPr>
        <w:t xml:space="preserve"> нов</w:t>
      </w:r>
      <w:r w:rsidR="000C7030" w:rsidRPr="006E3F32">
        <w:rPr>
          <w:rFonts w:ascii="Calibri" w:hAnsi="Calibri" w:cs="Calibri"/>
          <w:sz w:val="28"/>
          <w:szCs w:val="28"/>
        </w:rPr>
        <w:t>их статей</w:t>
      </w:r>
      <w:r w:rsidRPr="006E3F32">
        <w:rPr>
          <w:rFonts w:ascii="Calibri" w:hAnsi="Calibri" w:cs="Calibri"/>
          <w:sz w:val="28"/>
          <w:szCs w:val="28"/>
        </w:rPr>
        <w:t xml:space="preserve"> на теми: </w:t>
      </w:r>
      <w:r w:rsidR="0037208E" w:rsidRPr="006E3F32">
        <w:rPr>
          <w:rFonts w:ascii="Calibri" w:hAnsi="Calibri" w:cs="Calibri"/>
          <w:sz w:val="28"/>
          <w:szCs w:val="28"/>
        </w:rPr>
        <w:t>«Незаконне виробництво, виготовлення, придбання,зберігання, перевезе</w:t>
      </w:r>
      <w:r w:rsidR="000C56C4">
        <w:rPr>
          <w:rFonts w:ascii="Calibri" w:hAnsi="Calibri" w:cs="Calibri"/>
          <w:sz w:val="28"/>
          <w:szCs w:val="28"/>
        </w:rPr>
        <w:t xml:space="preserve">ння чи пересилання наркотичних </w:t>
      </w:r>
      <w:r w:rsidR="0037208E" w:rsidRPr="006E3F32">
        <w:rPr>
          <w:rFonts w:ascii="Calibri" w:hAnsi="Calibri" w:cs="Calibri"/>
          <w:sz w:val="28"/>
          <w:szCs w:val="28"/>
        </w:rPr>
        <w:t>засобів, психотропних речовин або ї</w:t>
      </w:r>
      <w:r w:rsidR="000C56C4">
        <w:rPr>
          <w:rFonts w:ascii="Calibri" w:hAnsi="Calibri" w:cs="Calibri"/>
          <w:sz w:val="28"/>
          <w:szCs w:val="28"/>
        </w:rPr>
        <w:t>ї</w:t>
      </w:r>
      <w:r w:rsidR="0037208E" w:rsidRPr="006E3F32">
        <w:rPr>
          <w:rFonts w:ascii="Calibri" w:hAnsi="Calibri" w:cs="Calibri"/>
          <w:sz w:val="28"/>
          <w:szCs w:val="28"/>
        </w:rPr>
        <w:t xml:space="preserve"> аналогів. «Погр</w:t>
      </w:r>
      <w:r w:rsidR="000C56C4">
        <w:rPr>
          <w:rFonts w:ascii="Calibri" w:hAnsi="Calibri" w:cs="Calibri"/>
          <w:sz w:val="28"/>
          <w:szCs w:val="28"/>
        </w:rPr>
        <w:t>о</w:t>
      </w:r>
      <w:r w:rsidR="0037208E" w:rsidRPr="006E3F32">
        <w:rPr>
          <w:rFonts w:ascii="Calibri" w:hAnsi="Calibri" w:cs="Calibri"/>
          <w:sz w:val="28"/>
          <w:szCs w:val="28"/>
        </w:rPr>
        <w:t>за або насильство щодо службової особи чи громадянина, який виконує громадський обов’</w:t>
      </w:r>
      <w:r w:rsidR="000C56C4">
        <w:rPr>
          <w:rFonts w:ascii="Calibri" w:hAnsi="Calibri" w:cs="Calibri"/>
          <w:sz w:val="28"/>
          <w:szCs w:val="28"/>
        </w:rPr>
        <w:t>язок»,</w:t>
      </w:r>
      <w:r w:rsidR="0037208E" w:rsidRPr="006E3F32">
        <w:rPr>
          <w:rFonts w:ascii="Calibri" w:hAnsi="Calibri" w:cs="Calibri"/>
          <w:sz w:val="28"/>
          <w:szCs w:val="28"/>
        </w:rPr>
        <w:t xml:space="preserve"> </w:t>
      </w:r>
      <w:r w:rsidR="000C7030" w:rsidRPr="006E3F32">
        <w:rPr>
          <w:rFonts w:ascii="Calibri" w:hAnsi="Calibri" w:cs="Calibri"/>
          <w:sz w:val="28"/>
          <w:szCs w:val="28"/>
        </w:rPr>
        <w:t xml:space="preserve">«Порядок відрядження в межах України», «спільна сумісна власність на земельну ділянку», </w:t>
      </w:r>
      <w:r w:rsidRPr="006E3F32">
        <w:rPr>
          <w:rFonts w:ascii="Calibri" w:hAnsi="Calibri" w:cs="Calibri"/>
          <w:sz w:val="28"/>
          <w:szCs w:val="28"/>
          <w:lang w:eastAsia="ru-RU"/>
        </w:rPr>
        <w:t xml:space="preserve">«Порядок отримання службового житла» та «Порядок створення та реєстрації сільськогосподарського </w:t>
      </w:r>
      <w:r w:rsidR="000C7030" w:rsidRPr="006E3F32">
        <w:rPr>
          <w:rFonts w:ascii="Calibri" w:hAnsi="Calibri" w:cs="Calibri"/>
          <w:sz w:val="28"/>
          <w:szCs w:val="28"/>
          <w:lang w:eastAsia="ru-RU"/>
        </w:rPr>
        <w:t>обслуговуючого кооперативу». «Застосування пільг при сплаті житлових послуг», «Стягнення коштів за договором позику», «Усунення перешкод у користуванні власністю», «Визнання дог</w:t>
      </w:r>
      <w:r w:rsidR="000C56C4">
        <w:rPr>
          <w:rFonts w:ascii="Calibri" w:hAnsi="Calibri" w:cs="Calibri"/>
          <w:sz w:val="28"/>
          <w:szCs w:val="28"/>
          <w:lang w:eastAsia="ru-RU"/>
        </w:rPr>
        <w:t>овору купівлі-продажу дійсним».</w:t>
      </w:r>
      <w:r w:rsidR="000C7030" w:rsidRPr="006E3F32">
        <w:rPr>
          <w:rFonts w:ascii="Calibri" w:hAnsi="Calibri" w:cs="Calibri"/>
          <w:sz w:val="28"/>
          <w:szCs w:val="28"/>
          <w:lang w:eastAsia="ru-RU"/>
        </w:rPr>
        <w:t xml:space="preserve"> Крім того,</w:t>
      </w:r>
      <w:r w:rsidR="000C7030" w:rsidRPr="006E3F32">
        <w:rPr>
          <w:rFonts w:ascii="Calibri" w:hAnsi="Calibri" w:cs="Calibri"/>
          <w:sz w:val="28"/>
          <w:szCs w:val="28"/>
        </w:rPr>
        <w:t xml:space="preserve"> здійснено актуалізацію 30</w:t>
      </w:r>
      <w:r w:rsidRPr="006E3F32">
        <w:rPr>
          <w:rFonts w:ascii="Calibri" w:hAnsi="Calibri" w:cs="Calibri"/>
          <w:sz w:val="28"/>
          <w:szCs w:val="28"/>
        </w:rPr>
        <w:t xml:space="preserve"> статей</w:t>
      </w:r>
      <w:r w:rsidR="000C7030" w:rsidRPr="006E3F32">
        <w:rPr>
          <w:rFonts w:ascii="Calibri" w:hAnsi="Calibri" w:cs="Calibri"/>
          <w:sz w:val="28"/>
          <w:szCs w:val="28"/>
        </w:rPr>
        <w:t xml:space="preserve">. </w:t>
      </w:r>
      <w:r w:rsidR="000C56C4">
        <w:rPr>
          <w:rFonts w:ascii="Calibri" w:hAnsi="Calibri" w:cs="Calibri"/>
          <w:sz w:val="28"/>
          <w:szCs w:val="28"/>
        </w:rPr>
        <w:t>(«Договір купівлі-продажу», «</w:t>
      </w:r>
      <w:r w:rsidRPr="006E3F32">
        <w:rPr>
          <w:rFonts w:ascii="Calibri" w:hAnsi="Calibri" w:cs="Calibri"/>
          <w:sz w:val="28"/>
          <w:szCs w:val="28"/>
        </w:rPr>
        <w:t>Робочий час працівників. Надурочні р</w:t>
      </w:r>
      <w:r w:rsidR="000C56C4">
        <w:rPr>
          <w:rFonts w:ascii="Calibri" w:hAnsi="Calibri" w:cs="Calibri"/>
          <w:sz w:val="28"/>
          <w:szCs w:val="28"/>
        </w:rPr>
        <w:t>оботи», «</w:t>
      </w:r>
      <w:r w:rsidRPr="006E3F32">
        <w:rPr>
          <w:rFonts w:ascii="Calibri" w:hAnsi="Calibri" w:cs="Calibri"/>
          <w:sz w:val="28"/>
          <w:szCs w:val="28"/>
        </w:rPr>
        <w:t>Праця неповнолітні</w:t>
      </w:r>
      <w:r w:rsidR="000C56C4">
        <w:rPr>
          <w:rFonts w:ascii="Calibri" w:hAnsi="Calibri" w:cs="Calibri"/>
          <w:sz w:val="28"/>
          <w:szCs w:val="28"/>
        </w:rPr>
        <w:t>х: права, гарантії та обмеження», «</w:t>
      </w:r>
      <w:r w:rsidRPr="006E3F32">
        <w:rPr>
          <w:rFonts w:ascii="Calibri" w:hAnsi="Calibri" w:cs="Calibri"/>
          <w:sz w:val="28"/>
          <w:szCs w:val="28"/>
        </w:rPr>
        <w:t>Користування землями прибережних захисних смуг вздовж річо</w:t>
      </w:r>
      <w:r w:rsidR="000C56C4">
        <w:rPr>
          <w:rFonts w:ascii="Calibri" w:hAnsi="Calibri" w:cs="Calibri"/>
          <w:sz w:val="28"/>
          <w:szCs w:val="28"/>
        </w:rPr>
        <w:t>к, навколо водойм і на островах»</w:t>
      </w:r>
      <w:r w:rsidR="0037208E" w:rsidRPr="006E3F32">
        <w:rPr>
          <w:rFonts w:ascii="Calibri" w:hAnsi="Calibri" w:cs="Calibri"/>
          <w:sz w:val="28"/>
          <w:szCs w:val="28"/>
        </w:rPr>
        <w:t>, «Право особи на освіти», «Поділ майна, що є об’єктом права спільної сумісної власності подружжя», «Визначення походження дитини, батьки якої не переб</w:t>
      </w:r>
      <w:r w:rsidR="000C56C4">
        <w:rPr>
          <w:rFonts w:ascii="Calibri" w:hAnsi="Calibri" w:cs="Calibri"/>
          <w:sz w:val="28"/>
          <w:szCs w:val="28"/>
        </w:rPr>
        <w:t>увають у шлюбі між собою» тощо.</w:t>
      </w:r>
      <w:r w:rsidRPr="006E3F32">
        <w:rPr>
          <w:rFonts w:ascii="Calibri" w:hAnsi="Calibri" w:cs="Calibri"/>
          <w:sz w:val="28"/>
          <w:szCs w:val="28"/>
        </w:rPr>
        <w:t>).</w:t>
      </w:r>
    </w:p>
    <w:p w:rsidR="000C56C4" w:rsidRDefault="0037208E" w:rsidP="000C56C4">
      <w:pPr>
        <w:spacing w:after="0" w:line="240" w:lineRule="auto"/>
        <w:ind w:firstLine="708"/>
        <w:jc w:val="both"/>
        <w:rPr>
          <w:rFonts w:ascii="Calibri" w:hAnsi="Calibri" w:cs="Calibri"/>
          <w:sz w:val="28"/>
          <w:szCs w:val="28"/>
        </w:rPr>
      </w:pPr>
      <w:r w:rsidRPr="006E3F32">
        <w:rPr>
          <w:rFonts w:ascii="Calibri" w:hAnsi="Calibri" w:cs="Calibri"/>
          <w:sz w:val="28"/>
          <w:szCs w:val="28"/>
        </w:rPr>
        <w:t>Протягом 1 кварталу 2017 року Регіональним центром з надання БВПД у Полтавській області проводилася робота щодо покращення організації надання безоплатної вторинної правової допомогою, зокрема і у тісній співпраці із правоохоронними органами. Так, протягом звітного періоду проведено ни</w:t>
      </w:r>
      <w:r w:rsidR="000C56C4">
        <w:rPr>
          <w:rFonts w:ascii="Calibri" w:hAnsi="Calibri" w:cs="Calibri"/>
          <w:sz w:val="28"/>
          <w:szCs w:val="28"/>
        </w:rPr>
        <w:t>зку зустрічей з правоохоронцями.</w:t>
      </w:r>
    </w:p>
    <w:p w:rsidR="000C56C4" w:rsidRDefault="0037208E" w:rsidP="000C56C4">
      <w:pPr>
        <w:spacing w:after="0" w:line="240" w:lineRule="auto"/>
        <w:ind w:firstLine="708"/>
        <w:jc w:val="both"/>
        <w:rPr>
          <w:rFonts w:ascii="Calibri" w:hAnsi="Calibri" w:cs="Calibri"/>
          <w:sz w:val="28"/>
          <w:szCs w:val="28"/>
        </w:rPr>
      </w:pPr>
      <w:r w:rsidRPr="006E3F32">
        <w:rPr>
          <w:rFonts w:ascii="Calibri" w:hAnsi="Calibri" w:cs="Calibri"/>
          <w:noProof/>
          <w:sz w:val="28"/>
          <w:szCs w:val="28"/>
        </w:rPr>
        <w:drawing>
          <wp:anchor distT="0" distB="0" distL="114300" distR="114300" simplePos="0" relativeHeight="251688960" behindDoc="0" locked="0" layoutInCell="1" allowOverlap="1" wp14:anchorId="192658C5" wp14:editId="6F282FB1">
            <wp:simplePos x="0" y="0"/>
            <wp:positionH relativeFrom="column">
              <wp:posOffset>-6985</wp:posOffset>
            </wp:positionH>
            <wp:positionV relativeFrom="paragraph">
              <wp:posOffset>66675</wp:posOffset>
            </wp:positionV>
            <wp:extent cx="2799715" cy="1641475"/>
            <wp:effectExtent l="0" t="0" r="0" b="0"/>
            <wp:wrapSquare wrapText="bothSides"/>
            <wp:docPr id="2" name="Рисунок 2" descr="http://poltava.legalaid.gov.ua/images/novunu/WhGaKGreL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ltava.legalaid.gov.ua/images/novunu/WhGaKGreLGk.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99715" cy="164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A61BD" w:rsidRPr="006E3F32">
        <w:rPr>
          <w:rFonts w:ascii="Calibri" w:eastAsia="Times New Roman" w:hAnsi="Calibri" w:cs="Calibri"/>
          <w:bCs/>
          <w:iCs/>
          <w:sz w:val="28"/>
          <w:szCs w:val="28"/>
          <w:lang w:eastAsia="ru-RU"/>
        </w:rPr>
        <w:t>17 січня цього року директор Регіонального центру з надання безоплатної вторинної правової допомоги Олександр Черчатий та начальник відділу організації надання безоплатної вторинної правової допомоги Людмила Армеєва провели чергову робочу зустріч зі старшим інспектором з особливих доручень відділу уповноважених Голови національної поліції з питань контролю за дотриманням прав людини в поліцейській діяльності (поліцейським омбудсменом) Наталією Мельничук</w:t>
      </w:r>
      <w:r w:rsidR="006A61BD" w:rsidRPr="006E3F32">
        <w:rPr>
          <w:rFonts w:ascii="Calibri" w:hAnsi="Calibri" w:cs="Calibri"/>
          <w:noProof/>
          <w:sz w:val="28"/>
          <w:szCs w:val="28"/>
        </w:rPr>
        <w:t xml:space="preserve"> </w:t>
      </w:r>
      <w:r w:rsidR="006A61BD" w:rsidRPr="006E3F32">
        <w:rPr>
          <w:rFonts w:ascii="Calibri" w:eastAsia="Times New Roman" w:hAnsi="Calibri" w:cs="Calibri"/>
          <w:sz w:val="28"/>
          <w:szCs w:val="28"/>
          <w:lang w:eastAsia="ru-RU"/>
        </w:rPr>
        <w:t xml:space="preserve">Під час </w:t>
      </w:r>
      <w:r w:rsidR="00AD0F45" w:rsidRPr="006E3F32">
        <w:rPr>
          <w:rFonts w:ascii="Calibri" w:eastAsia="Times New Roman" w:hAnsi="Calibri" w:cs="Calibri"/>
          <w:sz w:val="28"/>
          <w:szCs w:val="28"/>
          <w:lang w:eastAsia="ru-RU"/>
        </w:rPr>
        <w:t xml:space="preserve">зустрічі сторони проаналізували </w:t>
      </w:r>
      <w:r w:rsidR="006A61BD" w:rsidRPr="006E3F32">
        <w:rPr>
          <w:rFonts w:ascii="Calibri" w:eastAsia="Times New Roman" w:hAnsi="Calibri" w:cs="Calibri"/>
          <w:sz w:val="28"/>
          <w:szCs w:val="28"/>
          <w:lang w:eastAsia="ru-RU"/>
        </w:rPr>
        <w:t xml:space="preserve">зміни до Закону України «Про безоплатну правову </w:t>
      </w:r>
      <w:r w:rsidR="006A61BD" w:rsidRPr="006E3F32">
        <w:rPr>
          <w:rFonts w:ascii="Calibri" w:eastAsia="Times New Roman" w:hAnsi="Calibri" w:cs="Calibri"/>
          <w:sz w:val="28"/>
          <w:szCs w:val="28"/>
          <w:lang w:eastAsia="ru-RU"/>
        </w:rPr>
        <w:lastRenderedPageBreak/>
        <w:t>допомогу», внесених Законом України «Про вищу раду правосуддя», який набув</w:t>
      </w:r>
      <w:r w:rsidR="000C56C4">
        <w:rPr>
          <w:rFonts w:ascii="Calibri" w:eastAsia="Times New Roman" w:hAnsi="Calibri" w:cs="Calibri"/>
          <w:sz w:val="28"/>
          <w:szCs w:val="28"/>
          <w:lang w:eastAsia="ru-RU"/>
        </w:rPr>
        <w:t xml:space="preserve"> чинності з 05.01.2017 року.</w:t>
      </w:r>
    </w:p>
    <w:p w:rsidR="000C56C4" w:rsidRDefault="006A61BD" w:rsidP="000C56C4">
      <w:pPr>
        <w:spacing w:after="0" w:line="240" w:lineRule="auto"/>
        <w:ind w:firstLine="708"/>
        <w:jc w:val="both"/>
        <w:rPr>
          <w:rFonts w:ascii="Calibri" w:hAnsi="Calibri" w:cs="Calibri"/>
          <w:sz w:val="28"/>
          <w:szCs w:val="28"/>
        </w:rPr>
      </w:pPr>
      <w:r w:rsidRPr="006E3F32">
        <w:rPr>
          <w:rFonts w:ascii="Calibri" w:eastAsia="Times New Roman" w:hAnsi="Calibri" w:cs="Calibri"/>
          <w:sz w:val="28"/>
          <w:szCs w:val="28"/>
          <w:lang w:eastAsia="ru-RU"/>
        </w:rPr>
        <w:t>Також обговорено механізми подальшої співпраці з питань захисту прав затриманих осіб, координації зусиль щодо недопущення порушень у цій сфері працівниками поліції та обміну інформацією із вказаних питань.</w:t>
      </w:r>
    </w:p>
    <w:p w:rsidR="00AD0F45" w:rsidRPr="000C56C4" w:rsidRDefault="00AD0F45" w:rsidP="000C56C4">
      <w:pPr>
        <w:spacing w:after="0" w:line="240" w:lineRule="auto"/>
        <w:ind w:firstLine="708"/>
        <w:jc w:val="both"/>
        <w:rPr>
          <w:rFonts w:ascii="Calibri" w:hAnsi="Calibri" w:cs="Calibri"/>
          <w:sz w:val="28"/>
          <w:szCs w:val="28"/>
        </w:rPr>
      </w:pPr>
      <w:r w:rsidRPr="006E3F32">
        <w:rPr>
          <w:rFonts w:ascii="Calibri" w:hAnsi="Calibri" w:cs="Calibri"/>
          <w:noProof/>
          <w:sz w:val="28"/>
          <w:szCs w:val="28"/>
        </w:rPr>
        <w:drawing>
          <wp:anchor distT="0" distB="0" distL="114300" distR="114300" simplePos="0" relativeHeight="251689984" behindDoc="0" locked="0" layoutInCell="1" allowOverlap="1" wp14:anchorId="1FA8442A" wp14:editId="154BB908">
            <wp:simplePos x="0" y="0"/>
            <wp:positionH relativeFrom="column">
              <wp:posOffset>-6985</wp:posOffset>
            </wp:positionH>
            <wp:positionV relativeFrom="paragraph">
              <wp:posOffset>64135</wp:posOffset>
            </wp:positionV>
            <wp:extent cx="1870710" cy="1671320"/>
            <wp:effectExtent l="0" t="0" r="0" b="0"/>
            <wp:wrapSquare wrapText="bothSides"/>
            <wp:docPr id="7" name="Рисунок 7" descr="P222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222120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70710" cy="1671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F32">
        <w:rPr>
          <w:rStyle w:val="a7"/>
          <w:rFonts w:ascii="Calibri" w:hAnsi="Calibri" w:cs="Calibri"/>
          <w:b w:val="0"/>
          <w:iCs/>
          <w:sz w:val="28"/>
          <w:szCs w:val="28"/>
          <w:shd w:val="clear" w:color="auto" w:fill="FFFFFF"/>
        </w:rPr>
        <w:t>Із березня</w:t>
      </w:r>
      <w:r w:rsidRPr="006E3F32">
        <w:rPr>
          <w:rStyle w:val="apple-converted-space"/>
          <w:rFonts w:ascii="Calibri" w:hAnsi="Calibri" w:cs="Calibri"/>
          <w:b/>
          <w:bCs/>
          <w:iCs/>
          <w:sz w:val="28"/>
          <w:szCs w:val="28"/>
          <w:shd w:val="clear" w:color="auto" w:fill="FFFFFF"/>
        </w:rPr>
        <w:t xml:space="preserve"> </w:t>
      </w:r>
      <w:r w:rsidRPr="006E3F32">
        <w:rPr>
          <w:rStyle w:val="a7"/>
          <w:rFonts w:ascii="Calibri" w:hAnsi="Calibri" w:cs="Calibri"/>
          <w:b w:val="0"/>
          <w:iCs/>
          <w:sz w:val="28"/>
          <w:szCs w:val="28"/>
          <w:shd w:val="clear" w:color="auto" w:fill="FFFFFF"/>
        </w:rPr>
        <w:t>2016</w:t>
      </w:r>
      <w:r w:rsidRPr="006E3F32">
        <w:rPr>
          <w:rStyle w:val="apple-converted-space"/>
          <w:rFonts w:ascii="Calibri" w:hAnsi="Calibri" w:cs="Calibri"/>
          <w:b/>
          <w:bCs/>
          <w:iCs/>
          <w:sz w:val="28"/>
          <w:szCs w:val="28"/>
          <w:shd w:val="clear" w:color="auto" w:fill="FFFFFF"/>
        </w:rPr>
        <w:t xml:space="preserve"> </w:t>
      </w:r>
      <w:r w:rsidRPr="006E3F32">
        <w:rPr>
          <w:rStyle w:val="a7"/>
          <w:rFonts w:ascii="Calibri" w:hAnsi="Calibri" w:cs="Calibri"/>
          <w:b w:val="0"/>
          <w:iCs/>
          <w:sz w:val="28"/>
          <w:szCs w:val="28"/>
          <w:shd w:val="clear" w:color="auto" w:fill="FFFFFF"/>
        </w:rPr>
        <w:t>року у місті Полтаві працює патрульна поліція. Упродовж цього часу Регіональний центр з надання БВПД у Полтавській області постійно співпрацює із вказаним підрозділом правоохоронців. Задля ефективної координації дій у дотриманні права на захист затриманих осіб представники Регіонального центру неодноразово проводили робочі зустрічі як з керівництвом Управління патрульної поліції у місті Полтаві, так і з його особовим складом</w:t>
      </w:r>
      <w:r w:rsidRPr="006E3F32">
        <w:rPr>
          <w:rFonts w:ascii="Calibri" w:hAnsi="Calibri" w:cs="Calibri"/>
          <w:noProof/>
          <w:sz w:val="28"/>
          <w:szCs w:val="28"/>
        </w:rPr>
        <w:t xml:space="preserve"> </w:t>
      </w:r>
      <w:r w:rsidRPr="006E3F32">
        <w:rPr>
          <w:rStyle w:val="a7"/>
          <w:rFonts w:ascii="Calibri" w:hAnsi="Calibri" w:cs="Calibri"/>
          <w:b w:val="0"/>
          <w:sz w:val="28"/>
          <w:szCs w:val="28"/>
          <w:shd w:val="clear" w:color="auto" w:fill="FFFFFF"/>
        </w:rPr>
        <w:t>22 лютого 2017 року</w:t>
      </w:r>
      <w:r w:rsidRPr="006E3F32">
        <w:rPr>
          <w:rStyle w:val="a7"/>
          <w:rFonts w:ascii="Calibri" w:hAnsi="Calibri" w:cs="Calibri"/>
          <w:sz w:val="28"/>
          <w:szCs w:val="28"/>
          <w:shd w:val="clear" w:color="auto" w:fill="FFFFFF"/>
        </w:rPr>
        <w:t xml:space="preserve"> </w:t>
      </w:r>
      <w:r w:rsidRPr="006E3F32">
        <w:rPr>
          <w:rFonts w:ascii="Calibri" w:hAnsi="Calibri" w:cs="Calibri"/>
          <w:sz w:val="28"/>
          <w:szCs w:val="28"/>
          <w:shd w:val="clear" w:color="auto" w:fill="FFFFFF"/>
        </w:rPr>
        <w:t>начальник відділу організації надання безоплатної вторинної правової допомоги Регіонального центру з надання БВПД</w:t>
      </w:r>
      <w:r w:rsidRPr="006E3F32">
        <w:rPr>
          <w:rStyle w:val="apple-converted-space"/>
          <w:rFonts w:ascii="Calibri" w:hAnsi="Calibri" w:cs="Calibri"/>
          <w:sz w:val="28"/>
          <w:szCs w:val="28"/>
          <w:shd w:val="clear" w:color="auto" w:fill="FFFFFF"/>
        </w:rPr>
        <w:t xml:space="preserve"> </w:t>
      </w:r>
      <w:r w:rsidRPr="006E3F32">
        <w:rPr>
          <w:rStyle w:val="a7"/>
          <w:rFonts w:ascii="Calibri" w:hAnsi="Calibri" w:cs="Calibri"/>
          <w:b w:val="0"/>
          <w:sz w:val="28"/>
          <w:szCs w:val="28"/>
          <w:shd w:val="clear" w:color="auto" w:fill="FFFFFF"/>
        </w:rPr>
        <w:t>Людмила Армеєва</w:t>
      </w:r>
      <w:r w:rsidRPr="006E3F32">
        <w:rPr>
          <w:rStyle w:val="apple-converted-space"/>
          <w:rFonts w:ascii="Calibri" w:hAnsi="Calibri" w:cs="Calibri"/>
          <w:sz w:val="28"/>
          <w:szCs w:val="28"/>
          <w:shd w:val="clear" w:color="auto" w:fill="FFFFFF"/>
        </w:rPr>
        <w:t xml:space="preserve"> </w:t>
      </w:r>
      <w:r w:rsidRPr="006E3F32">
        <w:rPr>
          <w:rFonts w:ascii="Calibri" w:hAnsi="Calibri" w:cs="Calibri"/>
          <w:sz w:val="28"/>
          <w:szCs w:val="28"/>
          <w:shd w:val="clear" w:color="auto" w:fill="FFFFFF"/>
        </w:rPr>
        <w:t>у черговий раз відвідала Управління патрульної поліції у місті Полтаві та розповіла про аспекти діяльності системи надання безоплатної вторинної правової допомоги, окреслила коло осіб, які мають право на її отримання, а також зазначила контактні дані Регіонального центру.</w:t>
      </w:r>
    </w:p>
    <w:p w:rsidR="00AD0F45" w:rsidRPr="006E3F32" w:rsidRDefault="00AD0F45" w:rsidP="005D0E6C">
      <w:pPr>
        <w:spacing w:after="0" w:line="240" w:lineRule="auto"/>
        <w:ind w:firstLine="708"/>
        <w:jc w:val="both"/>
        <w:rPr>
          <w:rFonts w:ascii="Calibri" w:eastAsia="Times New Roman" w:hAnsi="Calibri" w:cs="Calibri"/>
          <w:sz w:val="28"/>
          <w:szCs w:val="28"/>
          <w:lang w:eastAsia="ru-RU"/>
        </w:rPr>
      </w:pPr>
      <w:r w:rsidRPr="006E3F32">
        <w:rPr>
          <w:rFonts w:ascii="Calibri" w:hAnsi="Calibri" w:cs="Calibri"/>
          <w:noProof/>
          <w:sz w:val="28"/>
          <w:szCs w:val="28"/>
        </w:rPr>
        <w:drawing>
          <wp:anchor distT="0" distB="0" distL="114300" distR="114300" simplePos="0" relativeHeight="251691008" behindDoc="0" locked="0" layoutInCell="1" allowOverlap="1" wp14:anchorId="0101A7B4" wp14:editId="378B498E">
            <wp:simplePos x="0" y="0"/>
            <wp:positionH relativeFrom="column">
              <wp:posOffset>-2540</wp:posOffset>
            </wp:positionH>
            <wp:positionV relativeFrom="paragraph">
              <wp:posOffset>33655</wp:posOffset>
            </wp:positionV>
            <wp:extent cx="2246630" cy="1683385"/>
            <wp:effectExtent l="0" t="0" r="0" b="0"/>
            <wp:wrapSquare wrapText="bothSides"/>
            <wp:docPr id="12" name="Рисунок 12" descr="http://poltava.legalaid.gov.ua/images/P328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ltava.legalaid.gov.ua/images/P3281212.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46630" cy="1683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F32">
        <w:rPr>
          <w:rFonts w:ascii="Calibri" w:eastAsia="Times New Roman" w:hAnsi="Calibri" w:cs="Calibri"/>
          <w:sz w:val="28"/>
          <w:szCs w:val="28"/>
          <w:lang w:eastAsia="ru-RU"/>
        </w:rPr>
        <w:t xml:space="preserve">З метою налагодження співпраці та дотримання чинного законодавства під час затримання осіб, </w:t>
      </w:r>
      <w:r w:rsidRPr="006E3F32">
        <w:rPr>
          <w:rFonts w:ascii="Calibri" w:eastAsia="Times New Roman" w:hAnsi="Calibri" w:cs="Calibri"/>
          <w:bCs/>
          <w:sz w:val="28"/>
          <w:szCs w:val="28"/>
          <w:lang w:eastAsia="ru-RU"/>
        </w:rPr>
        <w:t>28 березня 2017 року</w:t>
      </w:r>
      <w:r w:rsidRPr="006E3F32">
        <w:rPr>
          <w:rFonts w:ascii="Calibri" w:eastAsia="Times New Roman" w:hAnsi="Calibri" w:cs="Calibri"/>
          <w:sz w:val="28"/>
          <w:szCs w:val="28"/>
          <w:lang w:eastAsia="ru-RU"/>
        </w:rPr>
        <w:t xml:space="preserve"> начальник відділу організації надання безоплатної вторинної правової допомоги Регіонального центру </w:t>
      </w:r>
      <w:r w:rsidRPr="006E3F32">
        <w:rPr>
          <w:rFonts w:ascii="Calibri" w:eastAsia="Times New Roman" w:hAnsi="Calibri" w:cs="Calibri"/>
          <w:bCs/>
          <w:sz w:val="28"/>
          <w:szCs w:val="28"/>
          <w:lang w:eastAsia="ru-RU"/>
        </w:rPr>
        <w:t>Людмила Армеєва</w:t>
      </w:r>
      <w:r w:rsidRPr="006E3F32">
        <w:rPr>
          <w:rFonts w:ascii="Calibri" w:eastAsia="Times New Roman" w:hAnsi="Calibri" w:cs="Calibri"/>
          <w:sz w:val="28"/>
          <w:szCs w:val="28"/>
          <w:lang w:eastAsia="ru-RU"/>
        </w:rPr>
        <w:t xml:space="preserve"> провела робочу зустріч з керівниками новоствореного Управління превентивної діяльності Головного управління національної поліції Полтавщини.</w:t>
      </w:r>
    </w:p>
    <w:p w:rsidR="006A61BD" w:rsidRPr="006E3F32" w:rsidRDefault="00AD0F45" w:rsidP="005D0E6C">
      <w:pPr>
        <w:spacing w:after="0" w:line="240" w:lineRule="auto"/>
        <w:ind w:firstLine="708"/>
        <w:jc w:val="both"/>
        <w:rPr>
          <w:rFonts w:ascii="Calibri" w:eastAsia="Times New Roman" w:hAnsi="Calibri" w:cs="Calibri"/>
          <w:sz w:val="28"/>
          <w:szCs w:val="28"/>
          <w:lang w:eastAsia="ru-RU"/>
        </w:rPr>
      </w:pPr>
      <w:r w:rsidRPr="006E3F32">
        <w:rPr>
          <w:rFonts w:ascii="Calibri" w:eastAsia="Times New Roman" w:hAnsi="Calibri" w:cs="Calibri"/>
          <w:sz w:val="28"/>
          <w:szCs w:val="28"/>
          <w:lang w:eastAsia="ru-RU"/>
        </w:rPr>
        <w:t xml:space="preserve">Під час зустрічі із заступником начальника управління – начальником відділу дільничних офіцерів поліції </w:t>
      </w:r>
      <w:r w:rsidRPr="006E3F32">
        <w:rPr>
          <w:rFonts w:ascii="Calibri" w:eastAsia="Times New Roman" w:hAnsi="Calibri" w:cs="Calibri"/>
          <w:bCs/>
          <w:sz w:val="28"/>
          <w:szCs w:val="28"/>
          <w:lang w:eastAsia="ru-RU"/>
        </w:rPr>
        <w:t>Жанною Ахіджанян,</w:t>
      </w:r>
      <w:r w:rsidRPr="006E3F32">
        <w:rPr>
          <w:rFonts w:ascii="Calibri" w:eastAsia="Times New Roman" w:hAnsi="Calibri" w:cs="Calibri"/>
          <w:sz w:val="28"/>
          <w:szCs w:val="28"/>
          <w:lang w:eastAsia="ru-RU"/>
        </w:rPr>
        <w:t xml:space="preserve"> начальником відділу ювенальної превенції </w:t>
      </w:r>
      <w:r w:rsidRPr="006E3F32">
        <w:rPr>
          <w:rFonts w:ascii="Calibri" w:eastAsia="Times New Roman" w:hAnsi="Calibri" w:cs="Calibri"/>
          <w:bCs/>
          <w:sz w:val="28"/>
          <w:szCs w:val="28"/>
          <w:lang w:eastAsia="ru-RU"/>
        </w:rPr>
        <w:t>Іриною Карюк</w:t>
      </w:r>
      <w:r w:rsidRPr="006E3F32">
        <w:rPr>
          <w:rFonts w:ascii="Calibri" w:eastAsia="Times New Roman" w:hAnsi="Calibri" w:cs="Calibri"/>
          <w:sz w:val="28"/>
          <w:szCs w:val="28"/>
          <w:lang w:eastAsia="ru-RU"/>
        </w:rPr>
        <w:t xml:space="preserve"> та інспектором сектору організації діяльності груп швидкого реагування </w:t>
      </w:r>
      <w:r w:rsidRPr="006E3F32">
        <w:rPr>
          <w:rFonts w:ascii="Calibri" w:eastAsia="Times New Roman" w:hAnsi="Calibri" w:cs="Calibri"/>
          <w:bCs/>
          <w:sz w:val="28"/>
          <w:szCs w:val="28"/>
          <w:lang w:eastAsia="ru-RU"/>
        </w:rPr>
        <w:t>Олегом Шелудько</w:t>
      </w:r>
      <w:r w:rsidRPr="006E3F32">
        <w:rPr>
          <w:rFonts w:ascii="Calibri" w:eastAsia="Times New Roman" w:hAnsi="Calibri" w:cs="Calibri"/>
          <w:sz w:val="28"/>
          <w:szCs w:val="28"/>
          <w:lang w:eastAsia="ru-RU"/>
        </w:rPr>
        <w:t xml:space="preserve"> було обговорено проблемні питання оперативності повідомлень Регіонального центру про факти затримання осіб, співпраці з адвокатами, які надають безоплатну вторинну правову допомогу таким особам, а також удосконалення механізму обміну інформацією.</w:t>
      </w:r>
    </w:p>
    <w:p w:rsidR="000C56C4" w:rsidRDefault="00AD0F45" w:rsidP="000C56C4">
      <w:pPr>
        <w:spacing w:after="0" w:line="240" w:lineRule="auto"/>
        <w:ind w:firstLine="708"/>
        <w:jc w:val="both"/>
        <w:rPr>
          <w:rFonts w:ascii="Calibri" w:hAnsi="Calibri" w:cs="Calibri"/>
          <w:sz w:val="28"/>
          <w:szCs w:val="28"/>
          <w:lang w:eastAsia="ru-RU"/>
        </w:rPr>
      </w:pPr>
      <w:r w:rsidRPr="006E3F32">
        <w:rPr>
          <w:rFonts w:ascii="Calibri" w:hAnsi="Calibri" w:cs="Calibri"/>
          <w:sz w:val="28"/>
          <w:szCs w:val="28"/>
        </w:rPr>
        <w:lastRenderedPageBreak/>
        <w:t xml:space="preserve">Крім того, 28 березня 2017 року з метою підвищення якості організації надання БВПД в області проведено семінар для працівників відділу організації надання безоплатної вторинної правової допомоги під час якого учасники обговорили </w:t>
      </w:r>
      <w:r w:rsidRPr="006E3F32">
        <w:rPr>
          <w:rFonts w:ascii="Calibri" w:hAnsi="Calibri" w:cs="Calibri"/>
          <w:sz w:val="28"/>
          <w:szCs w:val="28"/>
          <w:shd w:val="clear" w:color="auto" w:fill="FFFFFF"/>
        </w:rPr>
        <w:t xml:space="preserve">актуальні питання організації надання безоплатної вторинної правової допомоги, зокрема, кількісні показники у діяльності, роботу проведеної у напрямі налагодження співпраці щодо обміну інформацією з </w:t>
      </w:r>
      <w:r w:rsidR="000C56C4" w:rsidRPr="006E3F32">
        <w:rPr>
          <w:rFonts w:ascii="Calibri" w:hAnsi="Calibri" w:cs="Calibri"/>
          <w:noProof/>
          <w:sz w:val="28"/>
          <w:szCs w:val="28"/>
        </w:rPr>
        <w:drawing>
          <wp:anchor distT="0" distB="0" distL="114300" distR="114300" simplePos="0" relativeHeight="251694080" behindDoc="0" locked="0" layoutInCell="1" allowOverlap="1" wp14:anchorId="61934AC3" wp14:editId="6AA80FE0">
            <wp:simplePos x="0" y="0"/>
            <wp:positionH relativeFrom="column">
              <wp:posOffset>8255</wp:posOffset>
            </wp:positionH>
            <wp:positionV relativeFrom="paragraph">
              <wp:posOffset>-36830</wp:posOffset>
            </wp:positionV>
            <wp:extent cx="3025140" cy="1701165"/>
            <wp:effectExtent l="0" t="0" r="0" b="0"/>
            <wp:wrapSquare wrapText="bothSides"/>
            <wp:docPr id="30" name="Рисунок 30" descr="http://poltava.legalaid.gov.ua/images/IMG_20170331_15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oltava.legalaid.gov.ua/images/IMG_20170331_151044.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25140"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F32">
        <w:rPr>
          <w:rFonts w:ascii="Calibri" w:hAnsi="Calibri" w:cs="Calibri"/>
          <w:sz w:val="28"/>
          <w:szCs w:val="28"/>
          <w:shd w:val="clear" w:color="auto" w:fill="FFFFFF"/>
        </w:rPr>
        <w:t>уповноваженими органами, особливостей розподілу доручень між адвокатами, проблемних питаннях, які виникають при наданні правової допомоги, затвердження графіку чергувань працівників РЦ та адвокатів на наступний квартал.</w:t>
      </w:r>
      <w:r w:rsidRPr="006E3F32">
        <w:rPr>
          <w:rFonts w:ascii="Calibri" w:hAnsi="Calibri" w:cs="Calibri"/>
          <w:noProof/>
          <w:sz w:val="28"/>
          <w:szCs w:val="28"/>
          <w:lang w:eastAsia="ru-RU"/>
        </w:rPr>
        <w:t xml:space="preserve"> </w:t>
      </w:r>
      <w:r w:rsidRPr="006E3F32">
        <w:rPr>
          <w:rStyle w:val="a7"/>
          <w:rFonts w:ascii="Calibri" w:hAnsi="Calibri" w:cs="Calibri"/>
          <w:b w:val="0"/>
          <w:iCs/>
          <w:sz w:val="28"/>
          <w:szCs w:val="28"/>
          <w:shd w:val="clear" w:color="auto" w:fill="FFFFFF"/>
        </w:rPr>
        <w:t>31 березня 2017 року у Регіональному центрі з надання безоплатної вторинної правової допомоги у Полтавській області  відбувся семінар-нарада на тему «Актуальні питання якості надання безоплатної вторинної правової допомоги та звітності адвокатів, у зв’язку із прийняттям змін до забезпечення</w:t>
      </w:r>
      <w:r w:rsidRPr="006E3F32">
        <w:rPr>
          <w:rFonts w:ascii="Calibri" w:hAnsi="Calibri" w:cs="Calibri"/>
          <w:noProof/>
          <w:sz w:val="28"/>
          <w:szCs w:val="28"/>
        </w:rPr>
        <w:t xml:space="preserve"> </w:t>
      </w:r>
      <w:r w:rsidRPr="006E3F32">
        <w:rPr>
          <w:rStyle w:val="a7"/>
          <w:rFonts w:ascii="Calibri" w:hAnsi="Calibri" w:cs="Calibri"/>
          <w:b w:val="0"/>
          <w:iCs/>
          <w:sz w:val="28"/>
          <w:szCs w:val="28"/>
          <w:shd w:val="clear" w:color="auto" w:fill="FFFFFF"/>
        </w:rPr>
        <w:t xml:space="preserve">постанови КМУ № 465». Захід мав на меті обговорити зміни до </w:t>
      </w:r>
      <w:r w:rsidR="000C56C4">
        <w:rPr>
          <w:rStyle w:val="a7"/>
          <w:rFonts w:ascii="Calibri" w:hAnsi="Calibri" w:cs="Calibri"/>
          <w:b w:val="0"/>
          <w:iCs/>
          <w:sz w:val="28"/>
          <w:szCs w:val="28"/>
          <w:shd w:val="clear" w:color="auto" w:fill="FFFFFF"/>
        </w:rPr>
        <w:t>п</w:t>
      </w:r>
      <w:r w:rsidRPr="006E3F32">
        <w:rPr>
          <w:rStyle w:val="a7"/>
          <w:rFonts w:ascii="Calibri" w:hAnsi="Calibri" w:cs="Calibri"/>
          <w:b w:val="0"/>
          <w:iCs/>
          <w:sz w:val="28"/>
          <w:szCs w:val="28"/>
          <w:shd w:val="clear" w:color="auto" w:fill="FFFFFF"/>
        </w:rPr>
        <w:t>останови КМУ від 17.09.2014 №465 зі змінами від 21.12.2016 р. з метою своєчасного та якісного надання в необхідному обсязі безоплатної вторинної правової допомоги у кримінальному процесі клієнтам системи; ефективного використання коштів державного бюджету, призначених для оплати послуг та відшкодування витрат адвокатів, які залучаються до надання безоплатної вторинної правової допомоги (далі – БВПД);</w:t>
      </w:r>
      <w:r w:rsidRPr="006E3F32">
        <w:rPr>
          <w:rStyle w:val="apple-converted-space"/>
          <w:rFonts w:ascii="Calibri" w:hAnsi="Calibri" w:cs="Calibri"/>
          <w:b/>
          <w:bCs/>
          <w:iCs/>
          <w:sz w:val="28"/>
          <w:szCs w:val="28"/>
          <w:shd w:val="clear" w:color="auto" w:fill="FFFFFF"/>
        </w:rPr>
        <w:t xml:space="preserve"> </w:t>
      </w:r>
      <w:r w:rsidRPr="006E3F32">
        <w:rPr>
          <w:rStyle w:val="a7"/>
          <w:rFonts w:ascii="Calibri" w:hAnsi="Calibri" w:cs="Calibri"/>
          <w:b w:val="0"/>
          <w:iCs/>
          <w:sz w:val="28"/>
          <w:szCs w:val="28"/>
          <w:shd w:val="clear" w:color="auto" w:fill="FFFFFF"/>
        </w:rPr>
        <w:t>строків та обсягів подання звітності адвокатів за надання БВПД.</w:t>
      </w:r>
      <w:bookmarkStart w:id="1" w:name="р13"/>
    </w:p>
    <w:p w:rsidR="00925EB0" w:rsidRPr="000C56C4" w:rsidRDefault="00AD0F45" w:rsidP="000C56C4">
      <w:pPr>
        <w:spacing w:after="0" w:line="240" w:lineRule="auto"/>
        <w:ind w:firstLine="708"/>
        <w:jc w:val="both"/>
        <w:rPr>
          <w:rFonts w:ascii="Calibri" w:hAnsi="Calibri" w:cs="Calibri"/>
          <w:sz w:val="28"/>
          <w:szCs w:val="28"/>
          <w:lang w:eastAsia="ru-RU"/>
        </w:rPr>
      </w:pPr>
      <w:r w:rsidRPr="006E3F32">
        <w:rPr>
          <w:rFonts w:ascii="Calibri" w:hAnsi="Calibri" w:cs="Calibri"/>
          <w:noProof/>
          <w:sz w:val="28"/>
          <w:szCs w:val="28"/>
        </w:rPr>
        <w:drawing>
          <wp:anchor distT="0" distB="0" distL="114300" distR="114300" simplePos="0" relativeHeight="251695104" behindDoc="0" locked="0" layoutInCell="1" allowOverlap="1" wp14:anchorId="638F38D8" wp14:editId="0884B16E">
            <wp:simplePos x="0" y="0"/>
            <wp:positionH relativeFrom="column">
              <wp:posOffset>6350</wp:posOffset>
            </wp:positionH>
            <wp:positionV relativeFrom="paragraph">
              <wp:posOffset>16510</wp:posOffset>
            </wp:positionV>
            <wp:extent cx="2355850" cy="1708150"/>
            <wp:effectExtent l="0" t="0" r="0" b="0"/>
            <wp:wrapSquare wrapText="bothSides"/>
            <wp:docPr id="31" name="Рисунок 31" descr="IMG 20170331 15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 20170331 15203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55850" cy="170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F32">
        <w:rPr>
          <w:rFonts w:ascii="Calibri" w:eastAsia="Times New Roman" w:hAnsi="Calibri" w:cs="Calibri"/>
          <w:sz w:val="28"/>
          <w:szCs w:val="28"/>
          <w:lang w:eastAsia="ru-RU"/>
        </w:rPr>
        <w:t>У заході взяли участь керівники структурних підрозділів Регіонального центру з надання безоплатної вторинної правої допомоги у Полтавській області, директори Першого та Другого полтавських місцевих центрів з надання БВПД та адвокати.</w:t>
      </w:r>
    </w:p>
    <w:p w:rsidR="000C56C4" w:rsidRDefault="00AD0F45" w:rsidP="000C56C4">
      <w:pPr>
        <w:spacing w:after="0" w:line="240" w:lineRule="auto"/>
        <w:ind w:firstLine="720"/>
        <w:jc w:val="both"/>
        <w:rPr>
          <w:rFonts w:ascii="Calibri" w:eastAsia="Times New Roman" w:hAnsi="Calibri" w:cs="Calibri"/>
          <w:sz w:val="28"/>
          <w:szCs w:val="28"/>
          <w:lang w:eastAsia="ru-RU"/>
        </w:rPr>
      </w:pPr>
      <w:r w:rsidRPr="006E3F32">
        <w:rPr>
          <w:rFonts w:ascii="Calibri" w:eastAsia="Times New Roman" w:hAnsi="Calibri" w:cs="Calibri"/>
          <w:sz w:val="28"/>
          <w:szCs w:val="28"/>
          <w:lang w:eastAsia="ru-RU"/>
        </w:rPr>
        <w:t xml:space="preserve">Під час семінару </w:t>
      </w:r>
      <w:r w:rsidRPr="006E3F32">
        <w:rPr>
          <w:rFonts w:ascii="Calibri" w:eastAsia="Times New Roman" w:hAnsi="Calibri" w:cs="Calibri"/>
          <w:bCs/>
          <w:sz w:val="28"/>
          <w:szCs w:val="28"/>
          <w:lang w:eastAsia="ru-RU"/>
        </w:rPr>
        <w:t xml:space="preserve">Тамара Оніпко, </w:t>
      </w:r>
      <w:r w:rsidRPr="006E3F32">
        <w:rPr>
          <w:rFonts w:ascii="Calibri" w:eastAsia="Times New Roman" w:hAnsi="Calibri" w:cs="Calibri"/>
          <w:sz w:val="28"/>
          <w:szCs w:val="28"/>
          <w:lang w:eastAsia="ru-RU"/>
        </w:rPr>
        <w:t>голова комісії з оцінювання якості, повноти та своєчасності надання адвокатами безоплатної вторинної правової допомоги при Раді адвокатів Полтавської області, розповіла про актуальні питання якості надання безоплатн</w:t>
      </w:r>
      <w:r w:rsidR="000C56C4">
        <w:rPr>
          <w:rFonts w:ascii="Calibri" w:eastAsia="Times New Roman" w:hAnsi="Calibri" w:cs="Calibri"/>
          <w:sz w:val="28"/>
          <w:szCs w:val="28"/>
          <w:lang w:eastAsia="ru-RU"/>
        </w:rPr>
        <w:t>ої вторинної правової допомоги.</w:t>
      </w:r>
    </w:p>
    <w:p w:rsidR="000C56C4" w:rsidRDefault="000C56C4" w:rsidP="000C56C4">
      <w:pPr>
        <w:spacing w:after="0" w:line="240" w:lineRule="auto"/>
        <w:ind w:firstLine="720"/>
        <w:jc w:val="both"/>
        <w:rPr>
          <w:rFonts w:ascii="Calibri" w:eastAsia="Times New Roman" w:hAnsi="Calibri" w:cs="Calibri"/>
          <w:sz w:val="28"/>
          <w:szCs w:val="28"/>
          <w:lang w:eastAsia="ru-RU"/>
        </w:rPr>
      </w:pPr>
      <w:r w:rsidRPr="006E3F32">
        <w:rPr>
          <w:rFonts w:ascii="Calibri" w:hAnsi="Calibri" w:cs="Calibri"/>
          <w:noProof/>
          <w:sz w:val="28"/>
          <w:szCs w:val="28"/>
        </w:rPr>
        <w:drawing>
          <wp:anchor distT="0" distB="0" distL="114300" distR="114300" simplePos="0" relativeHeight="251696128" behindDoc="0" locked="0" layoutInCell="1" allowOverlap="1" wp14:anchorId="65977F35" wp14:editId="7FF80192">
            <wp:simplePos x="0" y="0"/>
            <wp:positionH relativeFrom="column">
              <wp:posOffset>6350</wp:posOffset>
            </wp:positionH>
            <wp:positionV relativeFrom="paragraph">
              <wp:posOffset>13970</wp:posOffset>
            </wp:positionV>
            <wp:extent cx="2525395" cy="1679575"/>
            <wp:effectExtent l="0" t="0" r="0" b="0"/>
            <wp:wrapSquare wrapText="bothSides"/>
            <wp:docPr id="32" name="Рисунок 32" descr="IMG 20170331 16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 20170331 16130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25395" cy="167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9133D" w:rsidRPr="006E3F32">
        <w:rPr>
          <w:rStyle w:val="a7"/>
          <w:rFonts w:ascii="Calibri" w:hAnsi="Calibri" w:cs="Calibri"/>
          <w:b w:val="0"/>
          <w:sz w:val="28"/>
          <w:szCs w:val="28"/>
          <w:shd w:val="clear" w:color="auto" w:fill="FFFFFF"/>
        </w:rPr>
        <w:t>Людмила Армеєва</w:t>
      </w:r>
      <w:r w:rsidR="0019133D" w:rsidRPr="006E3F32">
        <w:rPr>
          <w:rFonts w:ascii="Calibri" w:hAnsi="Calibri" w:cs="Calibri"/>
          <w:b/>
          <w:sz w:val="28"/>
          <w:szCs w:val="28"/>
          <w:shd w:val="clear" w:color="auto" w:fill="FFFFFF"/>
        </w:rPr>
        <w:t>,</w:t>
      </w:r>
      <w:r w:rsidR="0019133D" w:rsidRPr="006E3F32">
        <w:rPr>
          <w:rFonts w:ascii="Calibri" w:hAnsi="Calibri" w:cs="Calibri"/>
          <w:sz w:val="28"/>
          <w:szCs w:val="28"/>
          <w:shd w:val="clear" w:color="auto" w:fill="FFFFFF"/>
        </w:rPr>
        <w:t xml:space="preserve"> начальник відділу організації надання безоплатної вторинної правової допомоги та роботи з адвокатами, виступила перед учасниками з інформацією щодо актуальних питань організації надання безоплатної вторинної правової допомоги, зокрема, зупинилася на кількісних показниках у діяльності, роботі проведеної у </w:t>
      </w:r>
      <w:r w:rsidR="0019133D" w:rsidRPr="006E3F32">
        <w:rPr>
          <w:rFonts w:ascii="Calibri" w:hAnsi="Calibri" w:cs="Calibri"/>
          <w:sz w:val="28"/>
          <w:szCs w:val="28"/>
          <w:shd w:val="clear" w:color="auto" w:fill="FFFFFF"/>
        </w:rPr>
        <w:lastRenderedPageBreak/>
        <w:t>напрямі налагодження співпраці щодо обміну інформацією з уповноваженими органами, особливостей розподілу доручень між адвокатами, проблемних питаннях, які виникають при наданні правової допомоги.</w:t>
      </w:r>
    </w:p>
    <w:p w:rsidR="0019133D" w:rsidRPr="000C56C4" w:rsidRDefault="0019133D" w:rsidP="000C56C4">
      <w:pPr>
        <w:spacing w:after="0" w:line="240" w:lineRule="auto"/>
        <w:ind w:firstLine="720"/>
        <w:jc w:val="both"/>
        <w:rPr>
          <w:rFonts w:ascii="Calibri" w:eastAsia="Times New Roman" w:hAnsi="Calibri" w:cs="Calibri"/>
          <w:sz w:val="28"/>
          <w:szCs w:val="28"/>
          <w:lang w:eastAsia="ru-RU"/>
        </w:rPr>
      </w:pPr>
      <w:r w:rsidRPr="006E3F32">
        <w:rPr>
          <w:rFonts w:ascii="Calibri" w:hAnsi="Calibri" w:cs="Calibri"/>
          <w:noProof/>
          <w:sz w:val="28"/>
          <w:szCs w:val="28"/>
        </w:rPr>
        <w:drawing>
          <wp:anchor distT="0" distB="0" distL="114300" distR="114300" simplePos="0" relativeHeight="251697152" behindDoc="0" locked="0" layoutInCell="1" allowOverlap="1" wp14:anchorId="68613EC4" wp14:editId="75B1C149">
            <wp:simplePos x="0" y="0"/>
            <wp:positionH relativeFrom="column">
              <wp:posOffset>0</wp:posOffset>
            </wp:positionH>
            <wp:positionV relativeFrom="paragraph">
              <wp:posOffset>71120</wp:posOffset>
            </wp:positionV>
            <wp:extent cx="2672080" cy="1855470"/>
            <wp:effectExtent l="0" t="0" r="0" b="0"/>
            <wp:wrapSquare wrapText="bothSides"/>
            <wp:docPr id="33" name="Рисунок 33" descr="IMG 20170331 16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 20170331 16414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72080" cy="1855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F32">
        <w:rPr>
          <w:rStyle w:val="a7"/>
          <w:rFonts w:ascii="Calibri" w:hAnsi="Calibri" w:cs="Calibri"/>
          <w:b w:val="0"/>
          <w:sz w:val="28"/>
          <w:szCs w:val="28"/>
          <w:shd w:val="clear" w:color="auto" w:fill="FFFFFF"/>
        </w:rPr>
        <w:t>Микола Карпінський</w:t>
      </w:r>
      <w:r w:rsidRPr="006E3F32">
        <w:rPr>
          <w:rFonts w:ascii="Calibri" w:hAnsi="Calibri" w:cs="Calibri"/>
          <w:b/>
          <w:sz w:val="28"/>
          <w:szCs w:val="28"/>
          <w:shd w:val="clear" w:color="auto" w:fill="FFFFFF"/>
        </w:rPr>
        <w:t>,</w:t>
      </w:r>
      <w:r w:rsidRPr="006E3F32">
        <w:rPr>
          <w:rFonts w:ascii="Calibri" w:hAnsi="Calibri" w:cs="Calibri"/>
          <w:sz w:val="28"/>
          <w:szCs w:val="28"/>
          <w:shd w:val="clear" w:color="auto" w:fill="FFFFFF"/>
        </w:rPr>
        <w:t xml:space="preserve"> в.о. начальника відділу забезпечення якості правової допомоги та підвищення кваліфікації її надавачів та</w:t>
      </w:r>
      <w:r w:rsidRPr="006E3F32">
        <w:rPr>
          <w:rStyle w:val="apple-converted-space"/>
          <w:rFonts w:ascii="Calibri" w:hAnsi="Calibri" w:cs="Calibri"/>
          <w:sz w:val="28"/>
          <w:szCs w:val="28"/>
          <w:shd w:val="clear" w:color="auto" w:fill="FFFFFF"/>
        </w:rPr>
        <w:t xml:space="preserve"> </w:t>
      </w:r>
      <w:r w:rsidRPr="006E3F32">
        <w:rPr>
          <w:rStyle w:val="a7"/>
          <w:rFonts w:ascii="Calibri" w:hAnsi="Calibri" w:cs="Calibri"/>
          <w:b w:val="0"/>
          <w:sz w:val="28"/>
          <w:szCs w:val="28"/>
          <w:shd w:val="clear" w:color="auto" w:fill="FFFFFF"/>
        </w:rPr>
        <w:t>Юлія Пирлик,</w:t>
      </w:r>
      <w:r w:rsidRPr="006E3F32">
        <w:rPr>
          <w:rStyle w:val="apple-converted-space"/>
          <w:rFonts w:ascii="Calibri" w:hAnsi="Calibri" w:cs="Calibri"/>
          <w:sz w:val="28"/>
          <w:szCs w:val="28"/>
          <w:shd w:val="clear" w:color="auto" w:fill="FFFFFF"/>
        </w:rPr>
        <w:t xml:space="preserve"> </w:t>
      </w:r>
      <w:r w:rsidRPr="006E3F32">
        <w:rPr>
          <w:rFonts w:ascii="Calibri" w:hAnsi="Calibri" w:cs="Calibri"/>
          <w:sz w:val="28"/>
          <w:szCs w:val="28"/>
          <w:shd w:val="clear" w:color="auto" w:fill="FFFFFF"/>
        </w:rPr>
        <w:t>начальник відділу організації надання безоплатної вторинної правової допомоги та роботи з адвокатами Другого полтавського місцевого центру з надання БВПД, поінформували учасників про зміни у методиці обчислення розміру винагороди адвокатів, які надають безоплатну вторинну правову допомогу у зв’язку із затвердженням нової редакції постанови КМУ №465.</w:t>
      </w:r>
    </w:p>
    <w:p w:rsidR="0019133D" w:rsidRDefault="0019133D" w:rsidP="000C56C4">
      <w:pPr>
        <w:spacing w:after="0" w:line="240" w:lineRule="auto"/>
        <w:ind w:right="141" w:firstLine="708"/>
        <w:contextualSpacing/>
        <w:jc w:val="both"/>
        <w:rPr>
          <w:rFonts w:ascii="Calibri" w:hAnsi="Calibri" w:cs="Calibri"/>
          <w:sz w:val="28"/>
          <w:szCs w:val="28"/>
          <w:shd w:val="clear" w:color="auto" w:fill="FFFFFF"/>
        </w:rPr>
      </w:pPr>
      <w:r w:rsidRPr="006E3F32">
        <w:rPr>
          <w:rFonts w:ascii="Calibri" w:hAnsi="Calibri" w:cs="Calibri"/>
          <w:sz w:val="28"/>
          <w:szCs w:val="28"/>
          <w:shd w:val="clear" w:color="auto" w:fill="FFFFFF"/>
        </w:rPr>
        <w:t>По завершенні семінару-наради учасники отримали сертифікати про участь у заході підвищення кваліфікації, які видала Рада адвокатів Полтавської області.</w:t>
      </w:r>
    </w:p>
    <w:p w:rsidR="00CE0E9A" w:rsidRPr="006E3F32" w:rsidRDefault="00CE0E9A" w:rsidP="000C56C4">
      <w:pPr>
        <w:spacing w:after="0" w:line="240" w:lineRule="auto"/>
        <w:ind w:right="141" w:firstLine="708"/>
        <w:contextualSpacing/>
        <w:jc w:val="both"/>
        <w:rPr>
          <w:rFonts w:ascii="Calibri" w:hAnsi="Calibri" w:cs="Calibri"/>
          <w:sz w:val="28"/>
          <w:szCs w:val="28"/>
          <w:shd w:val="clear" w:color="auto" w:fill="FFFFFF"/>
        </w:rPr>
      </w:pPr>
    </w:p>
    <w:p w:rsidR="0019133D" w:rsidRPr="006E3F32" w:rsidRDefault="00CE0E9A" w:rsidP="000C56C4">
      <w:pPr>
        <w:pStyle w:val="a9"/>
        <w:jc w:val="center"/>
        <w:rPr>
          <w:rStyle w:val="aa"/>
          <w:rFonts w:ascii="Calibri" w:hAnsi="Calibri" w:cs="Calibri"/>
          <w:b/>
          <w:color w:val="auto"/>
          <w:sz w:val="28"/>
          <w:szCs w:val="28"/>
          <w:u w:val="none"/>
        </w:rPr>
      </w:pPr>
      <w:r w:rsidRPr="007C4CFD">
        <w:rPr>
          <w:rFonts w:eastAsia="Calibri" w:cstheme="minorHAnsi"/>
          <w:b/>
          <w:color w:val="387D2F"/>
          <w:sz w:val="28"/>
          <w:szCs w:val="28"/>
          <w:lang w:eastAsia="en-US"/>
        </w:rPr>
        <w:t>[</w:t>
      </w:r>
      <w:r w:rsidRPr="007C4CFD">
        <w:rPr>
          <w:rFonts w:eastAsia="Calibri" w:cstheme="minorHAnsi"/>
          <w:sz w:val="28"/>
          <w:szCs w:val="28"/>
          <w:lang w:eastAsia="en-US"/>
        </w:rPr>
        <w:t>1.</w:t>
      </w:r>
      <w:r>
        <w:rPr>
          <w:rFonts w:eastAsia="Calibri" w:cstheme="minorHAnsi"/>
          <w:sz w:val="28"/>
          <w:szCs w:val="28"/>
          <w:lang w:eastAsia="en-US"/>
        </w:rPr>
        <w:t>3</w:t>
      </w:r>
      <w:r w:rsidRPr="007C4CFD">
        <w:rPr>
          <w:rFonts w:eastAsia="Calibri" w:cstheme="minorHAnsi"/>
          <w:sz w:val="28"/>
          <w:szCs w:val="28"/>
          <w:lang w:eastAsia="en-US"/>
        </w:rPr>
        <w:t>.</w:t>
      </w:r>
      <w:r w:rsidRPr="007C4CFD">
        <w:rPr>
          <w:rFonts w:eastAsia="Calibri" w:cstheme="minorHAnsi"/>
          <w:b/>
          <w:color w:val="387D2F"/>
          <w:sz w:val="28"/>
          <w:szCs w:val="28"/>
          <w:lang w:eastAsia="en-US"/>
        </w:rPr>
        <w:t>]</w:t>
      </w:r>
      <w:r w:rsidRPr="007C4CFD">
        <w:rPr>
          <w:rFonts w:cstheme="minorHAnsi"/>
          <w:sz w:val="28"/>
          <w:szCs w:val="28"/>
        </w:rPr>
        <w:t xml:space="preserve"> </w:t>
      </w:r>
      <w:r w:rsidR="0019133D" w:rsidRPr="006E3F32">
        <w:rPr>
          <w:rFonts w:ascii="Calibri" w:hAnsi="Calibri" w:cs="Calibri"/>
          <w:b/>
          <w:sz w:val="28"/>
          <w:szCs w:val="28"/>
        </w:rPr>
        <w:t>Децентралізація системи БПД.</w:t>
      </w:r>
    </w:p>
    <w:p w:rsidR="00AF0EE5" w:rsidRPr="006E3F32" w:rsidRDefault="00AF0EE5" w:rsidP="000C56C4">
      <w:pPr>
        <w:spacing w:after="0" w:line="240" w:lineRule="auto"/>
        <w:ind w:firstLine="709"/>
        <w:jc w:val="both"/>
        <w:rPr>
          <w:rFonts w:ascii="Calibri" w:hAnsi="Calibri" w:cs="Calibri"/>
          <w:sz w:val="28"/>
          <w:szCs w:val="28"/>
          <w:shd w:val="clear" w:color="auto" w:fill="FFFFFF"/>
        </w:rPr>
      </w:pPr>
      <w:r w:rsidRPr="006E3F32">
        <w:rPr>
          <w:rFonts w:ascii="Calibri" w:hAnsi="Calibri" w:cs="Calibri"/>
          <w:sz w:val="28"/>
          <w:szCs w:val="28"/>
          <w:shd w:val="clear" w:color="auto" w:fill="FFFFFF"/>
        </w:rPr>
        <w:t>З метою переходу від ієрархічної моделі підпорядкованих державних установ до мережі незалежних провайдерів БПД, мінімізації адміністративних витрат, створення сприятливого середовища на рівні територіальних громад для якісного забезпечення їх правових потреб та його стабільного фінансування з державного та місцевих бюджетів Місцевим центром проведено ряд заходів.</w:t>
      </w:r>
    </w:p>
    <w:p w:rsidR="00AF0EE5" w:rsidRPr="006E3F32" w:rsidRDefault="00AF0EE5" w:rsidP="000C56C4">
      <w:pPr>
        <w:spacing w:after="0" w:line="240" w:lineRule="auto"/>
        <w:ind w:firstLine="709"/>
        <w:jc w:val="both"/>
        <w:rPr>
          <w:rFonts w:ascii="Calibri" w:hAnsi="Calibri" w:cs="Calibri"/>
          <w:sz w:val="28"/>
          <w:szCs w:val="28"/>
        </w:rPr>
      </w:pPr>
      <w:r w:rsidRPr="006E3F32">
        <w:rPr>
          <w:rFonts w:ascii="Calibri" w:hAnsi="Calibri" w:cs="Calibri"/>
          <w:sz w:val="28"/>
          <w:szCs w:val="28"/>
        </w:rPr>
        <w:t>Протягом першого кварталу 2017 року залучалися кошти органів місцевого самоврядування, громадських організацій для проведення, виїзних консультативних пунктів, участі у виїзних соціальних офісах, проведення тренінгів з працівниками Місцевого центру тощо.</w:t>
      </w:r>
    </w:p>
    <w:p w:rsidR="00274B09" w:rsidRDefault="00274B09" w:rsidP="00274B09">
      <w:pPr>
        <w:spacing w:after="0" w:line="240" w:lineRule="auto"/>
        <w:ind w:firstLine="708"/>
        <w:jc w:val="both"/>
        <w:rPr>
          <w:rFonts w:ascii="Calibri" w:hAnsi="Calibri" w:cs="Calibri"/>
          <w:sz w:val="28"/>
          <w:szCs w:val="28"/>
          <w:lang w:eastAsia="ru-RU"/>
        </w:rPr>
      </w:pPr>
      <w:r w:rsidRPr="006E3F32">
        <w:rPr>
          <w:rFonts w:ascii="Calibri" w:hAnsi="Calibri" w:cs="Calibri"/>
          <w:noProof/>
          <w:sz w:val="28"/>
          <w:szCs w:val="28"/>
          <w:lang w:eastAsia="ru-RU"/>
        </w:rPr>
        <w:t xml:space="preserve">Важливою складовою у реалізації Програми правової освіти населення області відіграє Полтавська обласна МКМР з правоовї освіти населення,  до основних завдань якої входять </w:t>
      </w:r>
      <w:r w:rsidRPr="006E3F32">
        <w:rPr>
          <w:rFonts w:ascii="Calibri" w:hAnsi="Calibri" w:cs="Calibri"/>
          <w:sz w:val="28"/>
          <w:szCs w:val="28"/>
          <w:lang w:eastAsia="ru-RU"/>
        </w:rPr>
        <w:t>координація діяльності органів виконавчої влади, органів місцевого самоврядування, об'єднань громадян, навчальних та культурних закладів, наукових установ, видавництв та видавничих організацій, засобів масової інформації у сфері правової освіти населення; надання методичної допомоги органам виконавчої влади, органам місцевого самоврядування, об’єднанням громадян, навчальним та культурним закладам у проведенні роботи з підвищення правової свідомості і правової культури населення; розробка пропозицій (рекомендацій) щодо удосконалення правової навчально-виховної роботи; поширення досвіду з питань правової освіти населення.</w:t>
      </w:r>
    </w:p>
    <w:p w:rsidR="00CE0E9A" w:rsidRPr="006E3F32" w:rsidRDefault="00CE0E9A" w:rsidP="00274B09">
      <w:pPr>
        <w:spacing w:after="0" w:line="240" w:lineRule="auto"/>
        <w:ind w:firstLine="708"/>
        <w:jc w:val="both"/>
        <w:rPr>
          <w:rFonts w:ascii="Calibri" w:hAnsi="Calibri" w:cs="Calibri"/>
          <w:sz w:val="28"/>
          <w:szCs w:val="28"/>
          <w:lang w:eastAsia="ru-RU"/>
        </w:rPr>
      </w:pPr>
    </w:p>
    <w:p w:rsidR="000C56C4" w:rsidRDefault="0088255A" w:rsidP="000C56C4">
      <w:pPr>
        <w:spacing w:after="0" w:line="240" w:lineRule="auto"/>
        <w:ind w:firstLine="708"/>
        <w:jc w:val="both"/>
        <w:rPr>
          <w:rStyle w:val="a6"/>
          <w:rFonts w:ascii="Calibri" w:hAnsi="Calibri" w:cs="Calibri"/>
          <w:bCs/>
          <w:i w:val="0"/>
          <w:sz w:val="28"/>
          <w:szCs w:val="28"/>
          <w:shd w:val="clear" w:color="auto" w:fill="FFFFFF"/>
        </w:rPr>
      </w:pPr>
      <w:r w:rsidRPr="006E3F32">
        <w:rPr>
          <w:rFonts w:ascii="Calibri" w:hAnsi="Calibri" w:cs="Calibri"/>
          <w:noProof/>
          <w:sz w:val="28"/>
          <w:szCs w:val="28"/>
        </w:rPr>
        <w:lastRenderedPageBreak/>
        <w:drawing>
          <wp:anchor distT="0" distB="0" distL="114300" distR="114300" simplePos="0" relativeHeight="251814912" behindDoc="0" locked="0" layoutInCell="1" allowOverlap="1" wp14:anchorId="3F5116CA" wp14:editId="24E4143B">
            <wp:simplePos x="0" y="0"/>
            <wp:positionH relativeFrom="column">
              <wp:posOffset>0</wp:posOffset>
            </wp:positionH>
            <wp:positionV relativeFrom="paragraph">
              <wp:posOffset>41910</wp:posOffset>
            </wp:positionV>
            <wp:extent cx="2672080" cy="1602740"/>
            <wp:effectExtent l="0" t="0" r="0" b="0"/>
            <wp:wrapSquare wrapText="bothSides"/>
            <wp:docPr id="50" name="Рисунок 50" descr="http://poltava.legalaid.gov.ua/images/20170328_14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ltava.legalaid.gov.ua/images/20170328_140620.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72080" cy="1602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F32">
        <w:rPr>
          <w:rStyle w:val="a6"/>
          <w:rFonts w:ascii="Calibri" w:hAnsi="Calibri" w:cs="Calibri"/>
          <w:bCs/>
          <w:i w:val="0"/>
          <w:sz w:val="28"/>
          <w:szCs w:val="28"/>
          <w:shd w:val="clear" w:color="auto" w:fill="FFFFFF"/>
        </w:rPr>
        <w:t>28 березня 2017 року</w:t>
      </w:r>
      <w:r w:rsidRPr="006E3F32">
        <w:rPr>
          <w:rStyle w:val="apple-converted-space"/>
          <w:rFonts w:ascii="Calibri" w:hAnsi="Calibri" w:cs="Calibri"/>
          <w:bCs/>
          <w:i/>
          <w:iCs/>
          <w:sz w:val="28"/>
          <w:szCs w:val="28"/>
          <w:shd w:val="clear" w:color="auto" w:fill="FFFFFF"/>
        </w:rPr>
        <w:t xml:space="preserve"> </w:t>
      </w:r>
      <w:r w:rsidRPr="006E3F32">
        <w:rPr>
          <w:rStyle w:val="apple-converted-space"/>
          <w:rFonts w:ascii="Calibri" w:hAnsi="Calibri" w:cs="Calibri"/>
          <w:bCs/>
          <w:iCs/>
          <w:sz w:val="28"/>
          <w:szCs w:val="28"/>
          <w:shd w:val="clear" w:color="auto" w:fill="FFFFFF"/>
        </w:rPr>
        <w:t>в</w:t>
      </w:r>
      <w:r w:rsidRPr="006E3F32">
        <w:rPr>
          <w:rStyle w:val="a6"/>
          <w:rFonts w:ascii="Calibri" w:hAnsi="Calibri" w:cs="Calibri"/>
          <w:bCs/>
          <w:i w:val="0"/>
          <w:sz w:val="28"/>
          <w:szCs w:val="28"/>
          <w:shd w:val="clear" w:color="auto" w:fill="FFFFFF"/>
        </w:rPr>
        <w:t>ідбулося перше в цьому році засідання Полтавської обласної міжвідомчої координаційно-методичної ради з правової освіти населення (далі - МКМР), в якому взяв участь перший заступник директора Регіонального центру з надання безоплатної вторинної правової допомоги у Пол</w:t>
      </w:r>
      <w:r w:rsidR="000C56C4">
        <w:rPr>
          <w:rStyle w:val="a6"/>
          <w:rFonts w:ascii="Calibri" w:hAnsi="Calibri" w:cs="Calibri"/>
          <w:bCs/>
          <w:i w:val="0"/>
          <w:sz w:val="28"/>
          <w:szCs w:val="28"/>
          <w:shd w:val="clear" w:color="auto" w:fill="FFFFFF"/>
        </w:rPr>
        <w:t>тавській області Микола Лахижа.</w:t>
      </w:r>
    </w:p>
    <w:p w:rsidR="0088255A" w:rsidRPr="000C56C4" w:rsidRDefault="0088255A" w:rsidP="000C56C4">
      <w:pPr>
        <w:spacing w:after="0" w:line="240" w:lineRule="auto"/>
        <w:ind w:firstLine="708"/>
        <w:jc w:val="both"/>
        <w:rPr>
          <w:rFonts w:ascii="Calibri" w:hAnsi="Calibri" w:cs="Calibri"/>
          <w:bCs/>
          <w:iCs/>
          <w:sz w:val="28"/>
          <w:szCs w:val="28"/>
          <w:shd w:val="clear" w:color="auto" w:fill="FFFFFF"/>
        </w:rPr>
      </w:pPr>
      <w:r w:rsidRPr="006E3F32">
        <w:rPr>
          <w:rFonts w:ascii="Calibri" w:hAnsi="Calibri" w:cs="Calibri"/>
          <w:noProof/>
          <w:sz w:val="28"/>
          <w:szCs w:val="28"/>
        </w:rPr>
        <w:drawing>
          <wp:anchor distT="0" distB="0" distL="114300" distR="114300" simplePos="0" relativeHeight="251815936" behindDoc="0" locked="0" layoutInCell="1" allowOverlap="1" wp14:anchorId="5CE8F4E6" wp14:editId="7007F0BF">
            <wp:simplePos x="0" y="0"/>
            <wp:positionH relativeFrom="column">
              <wp:posOffset>3402330</wp:posOffset>
            </wp:positionH>
            <wp:positionV relativeFrom="paragraph">
              <wp:posOffset>60325</wp:posOffset>
            </wp:positionV>
            <wp:extent cx="2778125" cy="1666875"/>
            <wp:effectExtent l="0" t="0" r="0" b="0"/>
            <wp:wrapSquare wrapText="bothSides"/>
            <wp:docPr id="1" name="Рисунок 1" descr="20170328 14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0328 14263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7812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F32">
        <w:rPr>
          <w:rFonts w:ascii="Calibri" w:hAnsi="Calibri" w:cs="Calibri"/>
          <w:sz w:val="28"/>
          <w:szCs w:val="28"/>
          <w:shd w:val="clear" w:color="auto" w:fill="FFFFFF"/>
        </w:rPr>
        <w:t>Перший заступник директора Регіонального центру з надання безоплатної вторинної правової допомоги у Полтавській області</w:t>
      </w:r>
      <w:r w:rsidRPr="006E3F32">
        <w:rPr>
          <w:rStyle w:val="apple-converted-space"/>
          <w:rFonts w:ascii="Calibri" w:hAnsi="Calibri" w:cs="Calibri"/>
          <w:sz w:val="28"/>
          <w:szCs w:val="28"/>
          <w:shd w:val="clear" w:color="auto" w:fill="FFFFFF"/>
        </w:rPr>
        <w:t xml:space="preserve"> </w:t>
      </w:r>
      <w:r w:rsidRPr="006E3F32">
        <w:rPr>
          <w:rStyle w:val="a7"/>
          <w:rFonts w:ascii="Calibri" w:hAnsi="Calibri" w:cs="Calibri"/>
          <w:b w:val="0"/>
          <w:sz w:val="28"/>
          <w:szCs w:val="28"/>
          <w:shd w:val="clear" w:color="auto" w:fill="FFFFFF"/>
        </w:rPr>
        <w:t>Микола Лахижа</w:t>
      </w:r>
      <w:r w:rsidRPr="006E3F32">
        <w:rPr>
          <w:rStyle w:val="apple-converted-space"/>
          <w:rFonts w:ascii="Calibri" w:hAnsi="Calibri" w:cs="Calibri"/>
          <w:b/>
          <w:sz w:val="28"/>
          <w:szCs w:val="28"/>
          <w:shd w:val="clear" w:color="auto" w:fill="FFFFFF"/>
        </w:rPr>
        <w:t xml:space="preserve"> </w:t>
      </w:r>
      <w:r w:rsidRPr="006E3F32">
        <w:rPr>
          <w:rFonts w:ascii="Calibri" w:hAnsi="Calibri" w:cs="Calibri"/>
          <w:sz w:val="28"/>
          <w:szCs w:val="28"/>
          <w:shd w:val="clear" w:color="auto" w:fill="FFFFFF"/>
        </w:rPr>
        <w:t xml:space="preserve">поінформував членів МКМР про роботу Регіонального, місцевих центрів з надання БВПД , бюро правової допомоги щодо виконання </w:t>
      </w:r>
      <w:r w:rsidR="000C56C4">
        <w:rPr>
          <w:rFonts w:ascii="Calibri" w:hAnsi="Calibri" w:cs="Calibri"/>
          <w:sz w:val="28"/>
          <w:szCs w:val="28"/>
          <w:shd w:val="clear" w:color="auto" w:fill="FFFFFF"/>
        </w:rPr>
        <w:t>основних заходів</w:t>
      </w:r>
      <w:r w:rsidRPr="006E3F32">
        <w:rPr>
          <w:rFonts w:ascii="Calibri" w:hAnsi="Calibri" w:cs="Calibri"/>
          <w:sz w:val="28"/>
          <w:szCs w:val="28"/>
          <w:shd w:val="clear" w:color="auto" w:fill="FFFFFF"/>
        </w:rPr>
        <w:t xml:space="preserve"> Програми правової освіти населення області, окремо наголосив на важливості напряму правопросвітництва у регіоні. Протягом минулого року зусилля фахівців системи БВПД області були активізовані на проведення заходів для посилення правової спроможності територіальних громад. У рамках реалізації Програми правової освіти населення області на 2016-2020 роки, протягом IV кварталу 2016 року за ініціативи Регіонального центру, Полтавської обласної ради та за підтримки Полтавської обласної державної адміністрації проведено цикл кущових семінарів на тему: «Актуальні питання розвитку правової спроможності територіальних громад на Полтавщині». Протягом 2016 року такі заходи відбулися у м. Миргороді, Лубнах, селищах Машівка та Нові Санжари.</w:t>
      </w:r>
    </w:p>
    <w:p w:rsidR="0088255A" w:rsidRDefault="0088255A" w:rsidP="0088255A">
      <w:pPr>
        <w:spacing w:after="0" w:line="240" w:lineRule="auto"/>
        <w:ind w:firstLine="708"/>
        <w:jc w:val="both"/>
        <w:rPr>
          <w:rFonts w:ascii="Calibri" w:hAnsi="Calibri" w:cs="Calibri"/>
          <w:sz w:val="28"/>
          <w:szCs w:val="28"/>
          <w:shd w:val="clear" w:color="auto" w:fill="FFFFFF"/>
        </w:rPr>
      </w:pPr>
      <w:r w:rsidRPr="006E3F32">
        <w:rPr>
          <w:rFonts w:ascii="Calibri" w:hAnsi="Calibri" w:cs="Calibri"/>
          <w:sz w:val="28"/>
          <w:szCs w:val="28"/>
          <w:shd w:val="clear" w:color="auto" w:fill="FFFFFF"/>
        </w:rPr>
        <w:t>Під час виступу</w:t>
      </w:r>
      <w:r w:rsidRPr="006E3F32">
        <w:rPr>
          <w:rStyle w:val="apple-converted-space"/>
          <w:rFonts w:ascii="Calibri" w:hAnsi="Calibri" w:cs="Calibri"/>
          <w:sz w:val="28"/>
          <w:szCs w:val="28"/>
          <w:shd w:val="clear" w:color="auto" w:fill="FFFFFF"/>
        </w:rPr>
        <w:t xml:space="preserve"> </w:t>
      </w:r>
      <w:r w:rsidRPr="006E3F32">
        <w:rPr>
          <w:rStyle w:val="a7"/>
          <w:rFonts w:ascii="Calibri" w:hAnsi="Calibri" w:cs="Calibri"/>
          <w:b w:val="0"/>
          <w:sz w:val="28"/>
          <w:szCs w:val="28"/>
          <w:shd w:val="clear" w:color="auto" w:fill="FFFFFF"/>
        </w:rPr>
        <w:t>Микола Лахижа</w:t>
      </w:r>
      <w:r w:rsidRPr="006E3F32">
        <w:rPr>
          <w:rStyle w:val="apple-converted-space"/>
          <w:rFonts w:ascii="Calibri" w:hAnsi="Calibri" w:cs="Calibri"/>
          <w:sz w:val="28"/>
          <w:szCs w:val="28"/>
          <w:shd w:val="clear" w:color="auto" w:fill="FFFFFF"/>
        </w:rPr>
        <w:t xml:space="preserve"> </w:t>
      </w:r>
      <w:r w:rsidRPr="006E3F32">
        <w:rPr>
          <w:rFonts w:ascii="Calibri" w:hAnsi="Calibri" w:cs="Calibri"/>
          <w:sz w:val="28"/>
          <w:szCs w:val="28"/>
          <w:shd w:val="clear" w:color="auto" w:fill="FFFFFF"/>
        </w:rPr>
        <w:t>також наголосив тому, що протягом 2016 року місцевими центрами Полтавської області проведено ефективну роботу у напрямку залучення ресурсів органів місцевого самоврядування. Так, на Полтавщині протягом 2016 року прийнято 19 районних на 2 міські Програми правової освіти, якими передбачено виділення коштів у сумі 822 644 грн. для реалізації основних заходів Програм. З початку року спостерігається тенденція щодо прийняття програм правової освіти на правової допомоги сільськими та селищними радами області. Головними виконавцями заходів програм є представники бюро правової допомоги. Крім того, активна робота проводилася фахівцями МЦ та бюро Полтавської області у напрямі включення до складу міжвідомчих координаційно-методичних рад з правової освіти населення при районних та міських радах.</w:t>
      </w:r>
    </w:p>
    <w:p w:rsidR="00CE0E9A" w:rsidRDefault="00CE0E9A" w:rsidP="0088255A">
      <w:pPr>
        <w:spacing w:after="0" w:line="240" w:lineRule="auto"/>
        <w:ind w:firstLine="708"/>
        <w:jc w:val="both"/>
        <w:rPr>
          <w:rFonts w:ascii="Calibri" w:hAnsi="Calibri" w:cs="Calibri"/>
          <w:sz w:val="28"/>
          <w:szCs w:val="28"/>
          <w:shd w:val="clear" w:color="auto" w:fill="FFFFFF"/>
        </w:rPr>
      </w:pPr>
    </w:p>
    <w:p w:rsidR="00CE0E9A" w:rsidRDefault="00CE0E9A" w:rsidP="0088255A">
      <w:pPr>
        <w:spacing w:after="0" w:line="240" w:lineRule="auto"/>
        <w:ind w:firstLine="708"/>
        <w:jc w:val="both"/>
        <w:rPr>
          <w:rFonts w:ascii="Calibri" w:hAnsi="Calibri" w:cs="Calibri"/>
          <w:sz w:val="28"/>
          <w:szCs w:val="28"/>
          <w:shd w:val="clear" w:color="auto" w:fill="FFFFFF"/>
        </w:rPr>
      </w:pPr>
    </w:p>
    <w:p w:rsidR="00CE0E9A" w:rsidRDefault="00CE0E9A" w:rsidP="0088255A">
      <w:pPr>
        <w:spacing w:after="0" w:line="240" w:lineRule="auto"/>
        <w:ind w:firstLine="708"/>
        <w:jc w:val="both"/>
        <w:rPr>
          <w:rFonts w:ascii="Calibri" w:hAnsi="Calibri" w:cs="Calibri"/>
          <w:sz w:val="28"/>
          <w:szCs w:val="28"/>
          <w:shd w:val="clear" w:color="auto" w:fill="FFFFFF"/>
        </w:rPr>
      </w:pPr>
    </w:p>
    <w:p w:rsidR="00CE0E9A" w:rsidRPr="006E3F32" w:rsidRDefault="00CE0E9A" w:rsidP="0088255A">
      <w:pPr>
        <w:spacing w:after="0" w:line="240" w:lineRule="auto"/>
        <w:ind w:firstLine="708"/>
        <w:jc w:val="both"/>
        <w:rPr>
          <w:rFonts w:ascii="Calibri" w:hAnsi="Calibri" w:cs="Calibri"/>
          <w:sz w:val="28"/>
          <w:szCs w:val="28"/>
          <w:shd w:val="clear" w:color="auto" w:fill="FFFFFF"/>
        </w:rPr>
      </w:pPr>
    </w:p>
    <w:p w:rsidR="0019133D" w:rsidRPr="006E3F32" w:rsidRDefault="0019133D" w:rsidP="005D0E6C">
      <w:pPr>
        <w:spacing w:after="0" w:line="240" w:lineRule="auto"/>
        <w:ind w:firstLine="708"/>
        <w:jc w:val="both"/>
        <w:rPr>
          <w:rFonts w:ascii="Calibri" w:hAnsi="Calibri" w:cs="Calibri"/>
          <w:sz w:val="28"/>
          <w:szCs w:val="28"/>
        </w:rPr>
      </w:pPr>
      <w:r w:rsidRPr="006E3F32">
        <w:rPr>
          <w:rFonts w:ascii="Calibri" w:hAnsi="Calibri" w:cs="Calibri"/>
          <w:bCs/>
          <w:iCs/>
          <w:noProof/>
          <w:sz w:val="28"/>
          <w:szCs w:val="28"/>
        </w:rPr>
        <w:lastRenderedPageBreak/>
        <w:drawing>
          <wp:anchor distT="0" distB="0" distL="114300" distR="114300" simplePos="0" relativeHeight="251698176" behindDoc="0" locked="0" layoutInCell="1" allowOverlap="1" wp14:anchorId="7BABBD61" wp14:editId="068D24F5">
            <wp:simplePos x="0" y="0"/>
            <wp:positionH relativeFrom="column">
              <wp:posOffset>0</wp:posOffset>
            </wp:positionH>
            <wp:positionV relativeFrom="paragraph">
              <wp:posOffset>41910</wp:posOffset>
            </wp:positionV>
            <wp:extent cx="2204085" cy="165163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04085" cy="1651635"/>
                    </a:xfrm>
                    <a:prstGeom prst="rect">
                      <a:avLst/>
                    </a:prstGeom>
                    <a:noFill/>
                  </pic:spPr>
                </pic:pic>
              </a:graphicData>
            </a:graphic>
            <wp14:sizeRelH relativeFrom="page">
              <wp14:pctWidth>0</wp14:pctWidth>
            </wp14:sizeRelH>
            <wp14:sizeRelV relativeFrom="page">
              <wp14:pctHeight>0</wp14:pctHeight>
            </wp14:sizeRelV>
          </wp:anchor>
        </w:drawing>
      </w:r>
      <w:r w:rsidRPr="006E3F32">
        <w:rPr>
          <w:rStyle w:val="a6"/>
          <w:rFonts w:ascii="Calibri" w:hAnsi="Calibri" w:cs="Calibri"/>
          <w:bCs/>
          <w:i w:val="0"/>
          <w:sz w:val="28"/>
          <w:szCs w:val="28"/>
        </w:rPr>
        <w:t>13 лютого 2017 року відбулося засідання Керівної ради Регіонального центру з надання безоплатної вторинної правової допомоги</w:t>
      </w:r>
      <w:r w:rsidRPr="006E3F32">
        <w:rPr>
          <w:rStyle w:val="apple-converted-space"/>
          <w:rFonts w:ascii="Calibri" w:hAnsi="Calibri" w:cs="Calibri"/>
          <w:bCs/>
          <w:i/>
          <w:iCs/>
          <w:sz w:val="28"/>
          <w:szCs w:val="28"/>
        </w:rPr>
        <w:t xml:space="preserve"> </w:t>
      </w:r>
      <w:r w:rsidRPr="006E3F32">
        <w:rPr>
          <w:rStyle w:val="a6"/>
          <w:rFonts w:ascii="Calibri" w:hAnsi="Calibri" w:cs="Calibri"/>
          <w:bCs/>
          <w:i w:val="0"/>
          <w:sz w:val="28"/>
          <w:szCs w:val="28"/>
        </w:rPr>
        <w:t>у Полтавській області. Участь у засіданні взяли керівники структурних підрозділів РЦ та директори МЦ.</w:t>
      </w:r>
      <w:r w:rsidRPr="006E3F32">
        <w:rPr>
          <w:rFonts w:ascii="Calibri" w:hAnsi="Calibri" w:cs="Calibri"/>
          <w:i/>
          <w:sz w:val="28"/>
          <w:szCs w:val="28"/>
        </w:rPr>
        <w:t xml:space="preserve"> </w:t>
      </w:r>
      <w:r w:rsidRPr="006E3F32">
        <w:rPr>
          <w:rFonts w:ascii="Calibri" w:hAnsi="Calibri" w:cs="Calibri"/>
          <w:sz w:val="28"/>
          <w:szCs w:val="28"/>
        </w:rPr>
        <w:t xml:space="preserve">У ході заходу винесено на розгляд та затвердження постійних </w:t>
      </w:r>
      <w:r w:rsidR="00971F8A">
        <w:rPr>
          <w:rFonts w:ascii="Calibri" w:hAnsi="Calibri" w:cs="Calibri"/>
          <w:sz w:val="28"/>
          <w:szCs w:val="28"/>
        </w:rPr>
        <w:t xml:space="preserve">кошторисів та штатних розписів </w:t>
      </w:r>
      <w:r w:rsidRPr="006E3F32">
        <w:rPr>
          <w:rFonts w:ascii="Calibri" w:hAnsi="Calibri" w:cs="Calibri"/>
          <w:sz w:val="28"/>
          <w:szCs w:val="28"/>
        </w:rPr>
        <w:t>у Полтавській області на 2017 рік.</w:t>
      </w:r>
    </w:p>
    <w:p w:rsidR="0019133D" w:rsidRPr="006E3F32" w:rsidRDefault="00CE0E9A" w:rsidP="005D0E6C">
      <w:pPr>
        <w:spacing w:after="0" w:line="240" w:lineRule="auto"/>
        <w:ind w:firstLine="708"/>
        <w:jc w:val="both"/>
        <w:rPr>
          <w:rFonts w:ascii="Calibri" w:hAnsi="Calibri" w:cs="Calibri"/>
          <w:sz w:val="28"/>
          <w:szCs w:val="28"/>
        </w:rPr>
      </w:pPr>
      <w:r w:rsidRPr="006E3F32">
        <w:rPr>
          <w:rFonts w:ascii="Calibri" w:hAnsi="Calibri" w:cs="Calibri"/>
          <w:noProof/>
          <w:sz w:val="28"/>
          <w:szCs w:val="28"/>
        </w:rPr>
        <w:drawing>
          <wp:anchor distT="0" distB="0" distL="114300" distR="114300" simplePos="0" relativeHeight="251699200" behindDoc="0" locked="0" layoutInCell="1" allowOverlap="1" wp14:anchorId="1E1C72DC" wp14:editId="446F22F6">
            <wp:simplePos x="0" y="0"/>
            <wp:positionH relativeFrom="column">
              <wp:posOffset>3763645</wp:posOffset>
            </wp:positionH>
            <wp:positionV relativeFrom="paragraph">
              <wp:posOffset>80010</wp:posOffset>
            </wp:positionV>
            <wp:extent cx="2386330" cy="1376045"/>
            <wp:effectExtent l="0" t="0" r="0" b="0"/>
            <wp:wrapSquare wrapText="bothSides"/>
            <wp:docPr id="17" name="Рисунок 17" descr="C:\Users\intel\AppData\Local\Microsoft\Windows\INetCache\Content.Word\IMG_20170322_15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tel\AppData\Local\Microsoft\Windows\INetCache\Content.Word\IMG_20170322_150044.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86330" cy="1376045"/>
                    </a:xfrm>
                    <a:prstGeom prst="rect">
                      <a:avLst/>
                    </a:prstGeom>
                    <a:noFill/>
                    <a:ln>
                      <a:noFill/>
                    </a:ln>
                  </pic:spPr>
                </pic:pic>
              </a:graphicData>
            </a:graphic>
            <wp14:sizeRelH relativeFrom="page">
              <wp14:pctWidth>0</wp14:pctWidth>
            </wp14:sizeRelH>
            <wp14:sizeRelV relativeFrom="page">
              <wp14:pctHeight>0</wp14:pctHeight>
            </wp14:sizeRelV>
          </wp:anchor>
        </w:drawing>
      </w:r>
      <w:r w:rsidR="0019133D" w:rsidRPr="006E3F32">
        <w:rPr>
          <w:rFonts w:ascii="Calibri" w:hAnsi="Calibri" w:cs="Calibri"/>
          <w:sz w:val="28"/>
          <w:szCs w:val="28"/>
        </w:rPr>
        <w:t>З метою</w:t>
      </w:r>
      <w:r w:rsidR="0019133D" w:rsidRPr="006E3F32">
        <w:rPr>
          <w:rFonts w:ascii="Calibri" w:hAnsi="Calibri" w:cs="Calibri"/>
          <w:b/>
          <w:sz w:val="28"/>
          <w:szCs w:val="28"/>
        </w:rPr>
        <w:t xml:space="preserve"> </w:t>
      </w:r>
      <w:r w:rsidR="0019133D" w:rsidRPr="006E3F32">
        <w:rPr>
          <w:rFonts w:ascii="Calibri" w:hAnsi="Calibri" w:cs="Calibri"/>
          <w:sz w:val="28"/>
          <w:szCs w:val="28"/>
        </w:rPr>
        <w:t xml:space="preserve">забезпечення ефективного використання коштів державного бюджету, виділених на оплату діяльності адвокатів з надання безоплатної вторинної правової допомоги у кримінальному та цивільному процесі 28 березня 2017 року для працівників відділів МЦ </w:t>
      </w:r>
      <w:r w:rsidR="000C56C4">
        <w:rPr>
          <w:rFonts w:ascii="Calibri" w:hAnsi="Calibri" w:cs="Calibri"/>
          <w:sz w:val="28"/>
          <w:szCs w:val="28"/>
        </w:rPr>
        <w:t>було проведено семінар навчання</w:t>
      </w:r>
      <w:r w:rsidR="0019133D" w:rsidRPr="006E3F32">
        <w:rPr>
          <w:rFonts w:ascii="Calibri" w:hAnsi="Calibri" w:cs="Calibri"/>
          <w:sz w:val="28"/>
          <w:szCs w:val="28"/>
        </w:rPr>
        <w:t xml:space="preserve"> «Актуальні питання звітності адвокатів, у зв’язку із прийняттям змін до постанови КМУ № 465 та порядок оплати послуг та відшкодування витрат адвокатів».</w:t>
      </w:r>
    </w:p>
    <w:p w:rsidR="000C56C4" w:rsidRDefault="0019133D" w:rsidP="000C56C4">
      <w:pPr>
        <w:spacing w:after="0" w:line="240" w:lineRule="auto"/>
        <w:ind w:firstLine="708"/>
        <w:jc w:val="both"/>
        <w:rPr>
          <w:rFonts w:ascii="Calibri" w:hAnsi="Calibri" w:cs="Calibri"/>
          <w:sz w:val="28"/>
          <w:szCs w:val="28"/>
        </w:rPr>
      </w:pPr>
      <w:r w:rsidRPr="006E3F32">
        <w:rPr>
          <w:rFonts w:ascii="Calibri" w:hAnsi="Calibri" w:cs="Calibri"/>
          <w:sz w:val="28"/>
          <w:szCs w:val="28"/>
        </w:rPr>
        <w:t>В.о. начальника відділу забезпечення якості правової допомоги та підвищення кваліфікації адвокатів Микола Карпінський зупинився на питаннях щодо</w:t>
      </w:r>
      <w:r w:rsidRPr="006E3F32">
        <w:rPr>
          <w:rFonts w:ascii="Calibri" w:hAnsi="Calibri" w:cs="Calibri"/>
          <w:b/>
          <w:sz w:val="28"/>
          <w:szCs w:val="28"/>
        </w:rPr>
        <w:t xml:space="preserve"> </w:t>
      </w:r>
      <w:r w:rsidRPr="006E3F32">
        <w:rPr>
          <w:rFonts w:ascii="Calibri" w:hAnsi="Calibri" w:cs="Calibri"/>
          <w:sz w:val="28"/>
          <w:szCs w:val="28"/>
        </w:rPr>
        <w:t>роз’я</w:t>
      </w:r>
      <w:r w:rsidR="000C56C4">
        <w:rPr>
          <w:rFonts w:ascii="Calibri" w:hAnsi="Calibri" w:cs="Calibri"/>
          <w:sz w:val="28"/>
          <w:szCs w:val="28"/>
        </w:rPr>
        <w:t>снення змін до постанови № 465.</w:t>
      </w:r>
    </w:p>
    <w:p w:rsidR="0019133D" w:rsidRPr="006E3F32" w:rsidRDefault="0019133D" w:rsidP="000C56C4">
      <w:pPr>
        <w:spacing w:after="0" w:line="240" w:lineRule="auto"/>
        <w:ind w:firstLine="708"/>
        <w:jc w:val="both"/>
        <w:rPr>
          <w:rFonts w:ascii="Calibri" w:hAnsi="Calibri" w:cs="Calibri"/>
          <w:sz w:val="28"/>
          <w:szCs w:val="28"/>
        </w:rPr>
      </w:pPr>
      <w:r w:rsidRPr="006E3F32">
        <w:rPr>
          <w:rFonts w:ascii="Calibri" w:hAnsi="Calibri" w:cs="Calibri"/>
          <w:sz w:val="28"/>
          <w:szCs w:val="28"/>
        </w:rPr>
        <w:t>Любов Гуржій заступник начальника відділу фінансів, контрактно-договірної роботи та бухгалтерського обліку розповіла учасникам семінару про порядок оплати послуг та відшкодування витрат адвокатів та його особливості.</w:t>
      </w:r>
    </w:p>
    <w:p w:rsidR="00B82A43" w:rsidRPr="006E3F32" w:rsidRDefault="00274B09" w:rsidP="005D0E6C">
      <w:pPr>
        <w:spacing w:after="0" w:line="240" w:lineRule="auto"/>
        <w:ind w:firstLine="708"/>
        <w:jc w:val="both"/>
        <w:rPr>
          <w:rFonts w:ascii="Calibri" w:eastAsia="Times New Roman" w:hAnsi="Calibri" w:cs="Calibri"/>
          <w:sz w:val="28"/>
          <w:szCs w:val="28"/>
          <w:lang w:eastAsia="ru-RU"/>
        </w:rPr>
      </w:pPr>
      <w:r w:rsidRPr="006E3F32">
        <w:rPr>
          <w:rFonts w:ascii="Calibri" w:eastAsia="Times New Roman" w:hAnsi="Calibri" w:cs="Calibri"/>
          <w:bCs/>
          <w:iCs/>
          <w:sz w:val="28"/>
          <w:szCs w:val="28"/>
          <w:lang w:eastAsia="ru-RU"/>
        </w:rPr>
        <w:t xml:space="preserve">З метою координації діяльності </w:t>
      </w:r>
      <w:r w:rsidR="00B82A43" w:rsidRPr="006E3F32">
        <w:rPr>
          <w:rFonts w:ascii="Calibri" w:eastAsia="Times New Roman" w:hAnsi="Calibri" w:cs="Calibri"/>
          <w:bCs/>
          <w:iCs/>
          <w:sz w:val="28"/>
          <w:szCs w:val="28"/>
          <w:lang w:eastAsia="ru-RU"/>
        </w:rPr>
        <w:t>23 березня 2017 року директор Регіонального центру з надання безоплатної вторинної правової допомоги у Полтавській області Олександр Черчатий відвідав з робочим візитом Гребінківське бюро правової допомоги.</w:t>
      </w:r>
    </w:p>
    <w:p w:rsidR="00B82A43" w:rsidRPr="006E3F32" w:rsidRDefault="00B82A43" w:rsidP="005D0E6C">
      <w:pPr>
        <w:spacing w:after="0" w:line="240" w:lineRule="auto"/>
        <w:ind w:firstLine="708"/>
        <w:jc w:val="both"/>
        <w:rPr>
          <w:rFonts w:ascii="Calibri" w:eastAsia="Times New Roman" w:hAnsi="Calibri" w:cs="Calibri"/>
          <w:sz w:val="28"/>
          <w:szCs w:val="28"/>
          <w:lang w:eastAsia="ru-RU"/>
        </w:rPr>
      </w:pPr>
      <w:r w:rsidRPr="006E3F32">
        <w:rPr>
          <w:rFonts w:ascii="Calibri" w:eastAsia="Times New Roman" w:hAnsi="Calibri" w:cs="Calibri"/>
          <w:bCs/>
          <w:iCs/>
          <w:sz w:val="28"/>
          <w:szCs w:val="28"/>
          <w:lang w:eastAsia="ru-RU"/>
        </w:rPr>
        <w:t xml:space="preserve">З роботою та станом матеріально-технічного забезпечення бюро правової допомоги ознайомилися також заступник голови Полтавської обласної державної адміністрації Олег Пругло, заступник керівника апарату-керуюча справами виконавчого апарату Полтавської обласної ради Оксана Черкас, голова Гребінківської районної державної адміністрації Віталій Роспопов, голова Гребінківської </w:t>
      </w:r>
      <w:r w:rsidR="00971F8A">
        <w:rPr>
          <w:rFonts w:ascii="Calibri" w:eastAsia="Times New Roman" w:hAnsi="Calibri" w:cs="Calibri"/>
          <w:bCs/>
          <w:iCs/>
          <w:sz w:val="28"/>
          <w:szCs w:val="28"/>
          <w:lang w:eastAsia="ru-RU"/>
        </w:rPr>
        <w:t xml:space="preserve">районної ради Валерій Зінченко, </w:t>
      </w:r>
      <w:r w:rsidRPr="006E3F32">
        <w:rPr>
          <w:rFonts w:ascii="Calibri" w:eastAsia="Times New Roman" w:hAnsi="Calibri" w:cs="Calibri"/>
          <w:bCs/>
          <w:iCs/>
          <w:sz w:val="28"/>
          <w:szCs w:val="28"/>
          <w:lang w:eastAsia="ru-RU"/>
        </w:rPr>
        <w:t>міський голова м. Гребінка Віталій Ко</w:t>
      </w:r>
      <w:r w:rsidR="00971F8A">
        <w:rPr>
          <w:rFonts w:ascii="Calibri" w:eastAsia="Times New Roman" w:hAnsi="Calibri" w:cs="Calibri"/>
          <w:bCs/>
          <w:iCs/>
          <w:sz w:val="28"/>
          <w:szCs w:val="28"/>
          <w:lang w:eastAsia="ru-RU"/>
        </w:rPr>
        <w:t>лісніченко та представники ЗМІ.</w:t>
      </w:r>
    </w:p>
    <w:p w:rsidR="00B82A43" w:rsidRDefault="00971F8A" w:rsidP="00971F8A">
      <w:pPr>
        <w:spacing w:after="0" w:line="240" w:lineRule="auto"/>
        <w:ind w:firstLine="708"/>
        <w:jc w:val="both"/>
        <w:rPr>
          <w:rFonts w:ascii="Calibri" w:eastAsia="Times New Roman" w:hAnsi="Calibri" w:cs="Calibri"/>
          <w:sz w:val="28"/>
          <w:szCs w:val="28"/>
          <w:lang w:eastAsia="ru-RU"/>
        </w:rPr>
      </w:pPr>
      <w:r>
        <w:rPr>
          <w:rFonts w:ascii="Calibri" w:eastAsia="Times New Roman" w:hAnsi="Calibri" w:cs="Calibri"/>
          <w:sz w:val="28"/>
          <w:szCs w:val="28"/>
          <w:lang w:eastAsia="ru-RU"/>
        </w:rPr>
        <w:t xml:space="preserve">Керівник Гребінківського бюро </w:t>
      </w:r>
      <w:r w:rsidR="00B82A43" w:rsidRPr="006E3F32">
        <w:rPr>
          <w:rFonts w:ascii="Calibri" w:eastAsia="Times New Roman" w:hAnsi="Calibri" w:cs="Calibri"/>
          <w:bCs/>
          <w:sz w:val="28"/>
          <w:szCs w:val="28"/>
          <w:lang w:eastAsia="ru-RU"/>
        </w:rPr>
        <w:t>Вікторія Маковецька</w:t>
      </w:r>
      <w:r>
        <w:rPr>
          <w:rFonts w:ascii="Calibri" w:eastAsia="Times New Roman" w:hAnsi="Calibri" w:cs="Calibri"/>
          <w:b/>
          <w:bCs/>
          <w:sz w:val="28"/>
          <w:szCs w:val="28"/>
          <w:lang w:eastAsia="ru-RU"/>
        </w:rPr>
        <w:t xml:space="preserve"> </w:t>
      </w:r>
      <w:r w:rsidR="00B82A43" w:rsidRPr="006E3F32">
        <w:rPr>
          <w:rFonts w:ascii="Calibri" w:eastAsia="Times New Roman" w:hAnsi="Calibri" w:cs="Calibri"/>
          <w:sz w:val="28"/>
          <w:szCs w:val="28"/>
          <w:lang w:eastAsia="ru-RU"/>
        </w:rPr>
        <w:t>розповіла про роботу бюро з моменту його створення у вересні 2016 року, а також про те, які питання найбільш хвилюють мешканців Гребінківської громади. Зокрема, це питання спадкового, сімейного, житлового законодавства та соціального захисту.</w:t>
      </w:r>
    </w:p>
    <w:p w:rsidR="00971F8A" w:rsidRDefault="00971F8A" w:rsidP="00971F8A">
      <w:pPr>
        <w:spacing w:after="0" w:line="240" w:lineRule="auto"/>
        <w:ind w:firstLine="708"/>
        <w:jc w:val="both"/>
        <w:rPr>
          <w:rFonts w:ascii="Calibri" w:eastAsia="Times New Roman" w:hAnsi="Calibri" w:cs="Calibri"/>
          <w:sz w:val="28"/>
          <w:szCs w:val="28"/>
          <w:lang w:eastAsia="ru-RU"/>
        </w:rPr>
      </w:pPr>
    </w:p>
    <w:p w:rsidR="00CE0E9A" w:rsidRDefault="00CE0E9A" w:rsidP="00971F8A">
      <w:pPr>
        <w:spacing w:after="0" w:line="240" w:lineRule="auto"/>
        <w:ind w:firstLine="708"/>
        <w:jc w:val="both"/>
        <w:rPr>
          <w:rFonts w:ascii="Calibri" w:eastAsia="Times New Roman" w:hAnsi="Calibri" w:cs="Calibri"/>
          <w:sz w:val="28"/>
          <w:szCs w:val="28"/>
          <w:lang w:eastAsia="ru-RU"/>
        </w:rPr>
      </w:pPr>
    </w:p>
    <w:p w:rsidR="00CE0E9A" w:rsidRDefault="00CE0E9A" w:rsidP="00971F8A">
      <w:pPr>
        <w:spacing w:after="0" w:line="240" w:lineRule="auto"/>
        <w:ind w:firstLine="708"/>
        <w:jc w:val="both"/>
        <w:rPr>
          <w:rFonts w:ascii="Calibri" w:eastAsia="Times New Roman" w:hAnsi="Calibri" w:cs="Calibri"/>
          <w:sz w:val="28"/>
          <w:szCs w:val="28"/>
          <w:lang w:eastAsia="ru-RU"/>
        </w:rPr>
      </w:pPr>
    </w:p>
    <w:p w:rsidR="00CE0E9A" w:rsidRPr="006E3F32" w:rsidRDefault="00CE0E9A" w:rsidP="00971F8A">
      <w:pPr>
        <w:spacing w:after="0" w:line="240" w:lineRule="auto"/>
        <w:ind w:firstLine="708"/>
        <w:jc w:val="both"/>
        <w:rPr>
          <w:rFonts w:ascii="Calibri" w:eastAsia="Times New Roman" w:hAnsi="Calibri" w:cs="Calibri"/>
          <w:sz w:val="28"/>
          <w:szCs w:val="28"/>
          <w:lang w:eastAsia="ru-RU"/>
        </w:rPr>
      </w:pPr>
    </w:p>
    <w:p w:rsidR="0019133D" w:rsidRPr="006E3F32" w:rsidRDefault="0019133D" w:rsidP="00971F8A">
      <w:pPr>
        <w:spacing w:after="0" w:line="240" w:lineRule="auto"/>
        <w:ind w:right="141"/>
        <w:jc w:val="center"/>
        <w:rPr>
          <w:rFonts w:ascii="Calibri" w:hAnsi="Calibri" w:cs="Calibri"/>
          <w:b/>
          <w:sz w:val="28"/>
          <w:szCs w:val="28"/>
        </w:rPr>
      </w:pPr>
      <w:r w:rsidRPr="006E3F32">
        <w:rPr>
          <w:rFonts w:ascii="Calibri" w:hAnsi="Calibri" w:cs="Calibri"/>
          <w:b/>
          <w:sz w:val="28"/>
          <w:szCs w:val="28"/>
        </w:rPr>
        <w:lastRenderedPageBreak/>
        <w:t>Розділ ІІ. Результативні показники діяльності.</w:t>
      </w:r>
    </w:p>
    <w:p w:rsidR="00A061B4" w:rsidRPr="006E3F32" w:rsidRDefault="00A061B4" w:rsidP="00971F8A">
      <w:pPr>
        <w:spacing w:after="0" w:line="240" w:lineRule="auto"/>
        <w:ind w:left="426" w:right="282" w:firstLine="283"/>
        <w:rPr>
          <w:rFonts w:ascii="Calibri" w:hAnsi="Calibri" w:cs="Calibri"/>
          <w:b/>
          <w:sz w:val="28"/>
          <w:szCs w:val="28"/>
        </w:rPr>
      </w:pPr>
      <w:r w:rsidRPr="006E3F32">
        <w:rPr>
          <w:rFonts w:ascii="Calibri" w:hAnsi="Calibri" w:cs="Calibri"/>
          <w:b/>
          <w:sz w:val="28"/>
          <w:szCs w:val="28"/>
        </w:rPr>
        <w:t>Розділ ІІ. Результативні показники діяльності.</w:t>
      </w:r>
    </w:p>
    <w:p w:rsidR="00A061B4" w:rsidRPr="006E3F32" w:rsidRDefault="00CE0E9A" w:rsidP="00971F8A">
      <w:pPr>
        <w:spacing w:after="0" w:line="240" w:lineRule="auto"/>
        <w:ind w:right="282"/>
        <w:jc w:val="center"/>
        <w:rPr>
          <w:rFonts w:ascii="Calibri" w:hAnsi="Calibri" w:cs="Calibri"/>
          <w:b/>
          <w:sz w:val="28"/>
          <w:szCs w:val="28"/>
        </w:rPr>
      </w:pPr>
      <w:r w:rsidRPr="007C4CFD">
        <w:rPr>
          <w:rFonts w:eastAsia="Calibri" w:cstheme="minorHAnsi"/>
          <w:b/>
          <w:color w:val="387D2F"/>
          <w:sz w:val="28"/>
          <w:szCs w:val="28"/>
          <w:lang w:eastAsia="en-US"/>
        </w:rPr>
        <w:t>[</w:t>
      </w:r>
      <w:r>
        <w:rPr>
          <w:rFonts w:eastAsia="Calibri" w:cstheme="minorHAnsi"/>
          <w:sz w:val="28"/>
          <w:szCs w:val="28"/>
          <w:lang w:eastAsia="en-US"/>
        </w:rPr>
        <w:t>2</w:t>
      </w:r>
      <w:r w:rsidRPr="007C4CFD">
        <w:rPr>
          <w:rFonts w:eastAsia="Calibri" w:cstheme="minorHAnsi"/>
          <w:sz w:val="28"/>
          <w:szCs w:val="28"/>
          <w:lang w:eastAsia="en-US"/>
        </w:rPr>
        <w:t>.1.</w:t>
      </w:r>
      <w:r w:rsidRPr="007C4CFD">
        <w:rPr>
          <w:rFonts w:eastAsia="Calibri" w:cstheme="minorHAnsi"/>
          <w:b/>
          <w:color w:val="387D2F"/>
          <w:sz w:val="28"/>
          <w:szCs w:val="28"/>
          <w:lang w:eastAsia="en-US"/>
        </w:rPr>
        <w:t>]</w:t>
      </w:r>
      <w:r w:rsidRPr="007C4CFD">
        <w:rPr>
          <w:rFonts w:cstheme="minorHAnsi"/>
          <w:sz w:val="28"/>
          <w:szCs w:val="28"/>
        </w:rPr>
        <w:t xml:space="preserve"> </w:t>
      </w:r>
      <w:r w:rsidR="00A061B4" w:rsidRPr="006E3F32">
        <w:rPr>
          <w:rFonts w:ascii="Calibri" w:hAnsi="Calibri" w:cs="Calibri"/>
          <w:b/>
          <w:sz w:val="28"/>
          <w:szCs w:val="28"/>
        </w:rPr>
        <w:t>Результативні показники діяльності регіонального центру</w:t>
      </w:r>
    </w:p>
    <w:p w:rsidR="00A061B4" w:rsidRPr="006E3F32" w:rsidRDefault="00A061B4" w:rsidP="00971F8A">
      <w:pPr>
        <w:spacing w:after="0" w:line="240" w:lineRule="auto"/>
        <w:ind w:right="282" w:firstLine="709"/>
        <w:jc w:val="both"/>
        <w:rPr>
          <w:rFonts w:ascii="Calibri" w:hAnsi="Calibri" w:cs="Calibri"/>
          <w:sz w:val="28"/>
          <w:szCs w:val="28"/>
        </w:rPr>
      </w:pPr>
      <w:r w:rsidRPr="006E3F32">
        <w:rPr>
          <w:rFonts w:ascii="Calibri" w:hAnsi="Calibri" w:cs="Calibri"/>
          <w:sz w:val="28"/>
          <w:szCs w:val="28"/>
        </w:rPr>
        <w:t>За оперативною інформацією з 01 січня по 31 березня 2017 року Регіональним центром з надання БВПД у Полтавській області було видано 1555 доручень адвокатам для надання БВПД, у т</w:t>
      </w:r>
      <w:r w:rsidR="00971F8A">
        <w:rPr>
          <w:rFonts w:ascii="Calibri" w:hAnsi="Calibri" w:cs="Calibri"/>
          <w:sz w:val="28"/>
          <w:szCs w:val="28"/>
        </w:rPr>
        <w:t>ому числі:</w:t>
      </w:r>
    </w:p>
    <w:p w:rsidR="00A061B4" w:rsidRPr="006E3F32" w:rsidRDefault="00A061B4" w:rsidP="00971F8A">
      <w:pPr>
        <w:pStyle w:val="a8"/>
        <w:numPr>
          <w:ilvl w:val="0"/>
          <w:numId w:val="4"/>
        </w:numPr>
        <w:spacing w:after="0" w:line="240" w:lineRule="auto"/>
        <w:ind w:left="0" w:right="142" w:firstLine="709"/>
        <w:jc w:val="both"/>
        <w:rPr>
          <w:rFonts w:ascii="Calibri" w:hAnsi="Calibri" w:cs="Calibri"/>
          <w:sz w:val="28"/>
          <w:szCs w:val="28"/>
        </w:rPr>
      </w:pPr>
      <w:r w:rsidRPr="006E3F32">
        <w:rPr>
          <w:rFonts w:ascii="Calibri" w:hAnsi="Calibri" w:cs="Calibri"/>
          <w:sz w:val="28"/>
          <w:szCs w:val="28"/>
        </w:rPr>
        <w:t>485 – особам, до яких застосов</w:t>
      </w:r>
      <w:r w:rsidR="00971F8A">
        <w:rPr>
          <w:rFonts w:ascii="Calibri" w:hAnsi="Calibri" w:cs="Calibri"/>
          <w:sz w:val="28"/>
          <w:szCs w:val="28"/>
        </w:rPr>
        <w:t>ано адміністративне затримання;</w:t>
      </w:r>
    </w:p>
    <w:p w:rsidR="00A061B4" w:rsidRPr="006E3F32" w:rsidRDefault="00A061B4" w:rsidP="00971F8A">
      <w:pPr>
        <w:pStyle w:val="a8"/>
        <w:numPr>
          <w:ilvl w:val="0"/>
          <w:numId w:val="4"/>
        </w:numPr>
        <w:spacing w:after="0" w:line="240" w:lineRule="auto"/>
        <w:ind w:left="0" w:right="141" w:firstLine="709"/>
        <w:jc w:val="both"/>
        <w:rPr>
          <w:rFonts w:ascii="Calibri" w:hAnsi="Calibri" w:cs="Calibri"/>
          <w:sz w:val="28"/>
          <w:szCs w:val="28"/>
        </w:rPr>
      </w:pPr>
      <w:r w:rsidRPr="006E3F32">
        <w:rPr>
          <w:rFonts w:ascii="Calibri" w:hAnsi="Calibri" w:cs="Calibri"/>
          <w:sz w:val="28"/>
          <w:szCs w:val="28"/>
        </w:rPr>
        <w:t>122 – особам, до яких заст</w:t>
      </w:r>
      <w:r w:rsidR="00971F8A">
        <w:rPr>
          <w:rFonts w:ascii="Calibri" w:hAnsi="Calibri" w:cs="Calibri"/>
          <w:sz w:val="28"/>
          <w:szCs w:val="28"/>
        </w:rPr>
        <w:t>осовано адміністративний арешт;</w:t>
      </w:r>
    </w:p>
    <w:p w:rsidR="00A061B4" w:rsidRPr="006E3F32" w:rsidRDefault="00A061B4" w:rsidP="00971F8A">
      <w:pPr>
        <w:pStyle w:val="a8"/>
        <w:numPr>
          <w:ilvl w:val="0"/>
          <w:numId w:val="4"/>
        </w:numPr>
        <w:spacing w:after="0" w:line="240" w:lineRule="auto"/>
        <w:ind w:left="0" w:right="141" w:firstLine="709"/>
        <w:jc w:val="both"/>
        <w:rPr>
          <w:rFonts w:ascii="Calibri" w:hAnsi="Calibri" w:cs="Calibri"/>
          <w:sz w:val="28"/>
          <w:szCs w:val="28"/>
        </w:rPr>
      </w:pPr>
      <w:r w:rsidRPr="006E3F32">
        <w:rPr>
          <w:rFonts w:ascii="Calibri" w:hAnsi="Calibri" w:cs="Calibri"/>
          <w:sz w:val="28"/>
          <w:szCs w:val="28"/>
        </w:rPr>
        <w:t>264 – особам, затриманим за підозрою у вчиненні злочину та/або стосовно яких обрано запобіжний захід у вигляді тримання пі</w:t>
      </w:r>
      <w:r w:rsidR="00971F8A">
        <w:rPr>
          <w:rFonts w:ascii="Calibri" w:hAnsi="Calibri" w:cs="Calibri"/>
          <w:sz w:val="28"/>
          <w:szCs w:val="28"/>
        </w:rPr>
        <w:t>д вартою;</w:t>
      </w:r>
    </w:p>
    <w:p w:rsidR="00A061B4" w:rsidRPr="006E3F32" w:rsidRDefault="00A061B4" w:rsidP="00971F8A">
      <w:pPr>
        <w:pStyle w:val="a8"/>
        <w:numPr>
          <w:ilvl w:val="0"/>
          <w:numId w:val="4"/>
        </w:numPr>
        <w:spacing w:after="0" w:line="240" w:lineRule="auto"/>
        <w:ind w:left="0" w:right="141" w:firstLine="709"/>
        <w:jc w:val="both"/>
        <w:rPr>
          <w:rFonts w:ascii="Calibri" w:hAnsi="Calibri" w:cs="Calibri"/>
          <w:sz w:val="28"/>
          <w:szCs w:val="28"/>
        </w:rPr>
      </w:pPr>
      <w:r w:rsidRPr="006E3F32">
        <w:rPr>
          <w:rFonts w:ascii="Calibri" w:hAnsi="Calibri" w:cs="Calibri"/>
          <w:sz w:val="28"/>
          <w:szCs w:val="28"/>
        </w:rPr>
        <w:t>521 – для здій</w:t>
      </w:r>
      <w:r w:rsidR="00971F8A">
        <w:rPr>
          <w:rFonts w:ascii="Calibri" w:hAnsi="Calibri" w:cs="Calibri"/>
          <w:sz w:val="28"/>
          <w:szCs w:val="28"/>
        </w:rPr>
        <w:t>снення захисту за призначенням;</w:t>
      </w:r>
    </w:p>
    <w:p w:rsidR="00A061B4" w:rsidRPr="006E3F32" w:rsidRDefault="00A061B4" w:rsidP="00971F8A">
      <w:pPr>
        <w:pStyle w:val="a8"/>
        <w:numPr>
          <w:ilvl w:val="0"/>
          <w:numId w:val="4"/>
        </w:numPr>
        <w:spacing w:after="0" w:line="240" w:lineRule="auto"/>
        <w:ind w:left="0" w:right="141" w:firstLine="709"/>
        <w:jc w:val="both"/>
        <w:rPr>
          <w:rFonts w:ascii="Calibri" w:hAnsi="Calibri" w:cs="Calibri"/>
          <w:sz w:val="28"/>
          <w:szCs w:val="28"/>
        </w:rPr>
      </w:pPr>
      <w:r w:rsidRPr="006E3F32">
        <w:rPr>
          <w:rFonts w:ascii="Calibri" w:hAnsi="Calibri" w:cs="Calibri"/>
          <w:sz w:val="28"/>
          <w:szCs w:val="28"/>
        </w:rPr>
        <w:t>41 – для участі у проведенні окремих процесуальних д</w:t>
      </w:r>
      <w:r w:rsidR="00971F8A">
        <w:rPr>
          <w:rFonts w:ascii="Calibri" w:hAnsi="Calibri" w:cs="Calibri"/>
          <w:sz w:val="28"/>
          <w:szCs w:val="28"/>
        </w:rPr>
        <w:t>ій у кримінальних провадженнях;</w:t>
      </w:r>
    </w:p>
    <w:p w:rsidR="00A061B4" w:rsidRPr="006E3F32" w:rsidRDefault="00A061B4" w:rsidP="00971F8A">
      <w:pPr>
        <w:pStyle w:val="a8"/>
        <w:numPr>
          <w:ilvl w:val="0"/>
          <w:numId w:val="4"/>
        </w:numPr>
        <w:spacing w:after="0" w:line="240" w:lineRule="auto"/>
        <w:ind w:left="0" w:right="141" w:firstLine="709"/>
        <w:jc w:val="both"/>
        <w:rPr>
          <w:rFonts w:ascii="Calibri" w:hAnsi="Calibri" w:cs="Calibri"/>
          <w:sz w:val="28"/>
          <w:szCs w:val="28"/>
        </w:rPr>
      </w:pPr>
      <w:r w:rsidRPr="006E3F32">
        <w:rPr>
          <w:rFonts w:ascii="Calibri" w:hAnsi="Calibri" w:cs="Calibri"/>
          <w:sz w:val="28"/>
          <w:szCs w:val="28"/>
        </w:rPr>
        <w:t>59 – у процедурах з продовження, зміни або припинення застосування примусов</w:t>
      </w:r>
      <w:r w:rsidR="00971F8A">
        <w:rPr>
          <w:rFonts w:ascii="Calibri" w:hAnsi="Calibri" w:cs="Calibri"/>
          <w:sz w:val="28"/>
          <w:szCs w:val="28"/>
        </w:rPr>
        <w:t>их заходів медичного характеру;</w:t>
      </w:r>
    </w:p>
    <w:p w:rsidR="00A061B4" w:rsidRPr="006E3F32" w:rsidRDefault="00A061B4" w:rsidP="00971F8A">
      <w:pPr>
        <w:pStyle w:val="a8"/>
        <w:numPr>
          <w:ilvl w:val="0"/>
          <w:numId w:val="4"/>
        </w:numPr>
        <w:spacing w:after="0" w:line="240" w:lineRule="auto"/>
        <w:ind w:left="0" w:right="141" w:firstLine="709"/>
        <w:jc w:val="both"/>
        <w:rPr>
          <w:rFonts w:ascii="Calibri" w:hAnsi="Calibri" w:cs="Calibri"/>
          <w:sz w:val="28"/>
          <w:szCs w:val="28"/>
        </w:rPr>
      </w:pPr>
      <w:r w:rsidRPr="006E3F32">
        <w:rPr>
          <w:rFonts w:ascii="Calibri" w:hAnsi="Calibri" w:cs="Calibri"/>
          <w:sz w:val="28"/>
          <w:szCs w:val="28"/>
        </w:rPr>
        <w:t xml:space="preserve">0 – у процедурах, пов’язаних </w:t>
      </w:r>
      <w:r w:rsidR="00971F8A">
        <w:rPr>
          <w:rFonts w:ascii="Calibri" w:hAnsi="Calibri" w:cs="Calibri"/>
          <w:sz w:val="28"/>
          <w:szCs w:val="28"/>
        </w:rPr>
        <w:t>з видачею особи (екстрадицією);</w:t>
      </w:r>
    </w:p>
    <w:p w:rsidR="00A061B4" w:rsidRPr="006E3F32" w:rsidRDefault="00A061B4" w:rsidP="00971F8A">
      <w:pPr>
        <w:pStyle w:val="a8"/>
        <w:numPr>
          <w:ilvl w:val="0"/>
          <w:numId w:val="4"/>
        </w:numPr>
        <w:spacing w:after="0" w:line="240" w:lineRule="auto"/>
        <w:ind w:left="0" w:right="141" w:firstLine="709"/>
        <w:jc w:val="both"/>
        <w:rPr>
          <w:rFonts w:ascii="Calibri" w:hAnsi="Calibri" w:cs="Calibri"/>
          <w:sz w:val="28"/>
          <w:szCs w:val="28"/>
        </w:rPr>
      </w:pPr>
      <w:r w:rsidRPr="006E3F32">
        <w:rPr>
          <w:rFonts w:ascii="Calibri" w:hAnsi="Calibri" w:cs="Calibri"/>
          <w:sz w:val="28"/>
          <w:szCs w:val="28"/>
        </w:rPr>
        <w:t>0 – у разі вирішення судом питань під час виконання вироків відповідно до статті 537 КПК;</w:t>
      </w:r>
    </w:p>
    <w:p w:rsidR="00A061B4" w:rsidRPr="006E3F32" w:rsidRDefault="00A061B4" w:rsidP="00971F8A">
      <w:pPr>
        <w:pStyle w:val="a8"/>
        <w:numPr>
          <w:ilvl w:val="0"/>
          <w:numId w:val="4"/>
        </w:numPr>
        <w:spacing w:after="0" w:line="240" w:lineRule="auto"/>
        <w:ind w:left="0" w:right="141" w:firstLine="709"/>
        <w:jc w:val="both"/>
        <w:rPr>
          <w:rFonts w:ascii="Calibri" w:hAnsi="Calibri" w:cs="Calibri"/>
          <w:sz w:val="28"/>
          <w:szCs w:val="28"/>
        </w:rPr>
      </w:pPr>
      <w:r w:rsidRPr="006E3F32">
        <w:rPr>
          <w:rFonts w:ascii="Calibri" w:hAnsi="Calibri" w:cs="Calibri"/>
          <w:sz w:val="28"/>
          <w:szCs w:val="28"/>
        </w:rPr>
        <w:t>63 – особам, засудженим до покарання у вигляді позбавлення волі, тримання в дисциплінарному батальйоні військов</w:t>
      </w:r>
      <w:r w:rsidR="00971F8A">
        <w:rPr>
          <w:rFonts w:ascii="Calibri" w:hAnsi="Calibri" w:cs="Calibri"/>
          <w:sz w:val="28"/>
          <w:szCs w:val="28"/>
        </w:rPr>
        <w:t>ослужбовців або обмеження волі.</w:t>
      </w:r>
    </w:p>
    <w:p w:rsidR="00971F8A" w:rsidRDefault="00A061B4" w:rsidP="00971F8A">
      <w:pPr>
        <w:pStyle w:val="a8"/>
        <w:numPr>
          <w:ilvl w:val="0"/>
          <w:numId w:val="4"/>
        </w:numPr>
        <w:spacing w:after="0" w:line="240" w:lineRule="auto"/>
        <w:ind w:left="0" w:right="282" w:firstLine="709"/>
        <w:jc w:val="both"/>
        <w:rPr>
          <w:rFonts w:ascii="Calibri" w:hAnsi="Calibri" w:cs="Calibri"/>
          <w:b/>
          <w:sz w:val="28"/>
          <w:szCs w:val="28"/>
        </w:rPr>
      </w:pPr>
      <w:r w:rsidRPr="006E3F32">
        <w:rPr>
          <w:rFonts w:ascii="Calibri" w:hAnsi="Calibri" w:cs="Calibri"/>
          <w:b/>
          <w:sz w:val="28"/>
          <w:szCs w:val="28"/>
        </w:rPr>
        <w:t>Діаграма 1. Стовпчаста діаграма по кількості виданих доручень поквартально за три місяці 2017 року із порівнянням з а</w:t>
      </w:r>
      <w:r w:rsidR="00971F8A">
        <w:rPr>
          <w:rFonts w:ascii="Calibri" w:hAnsi="Calibri" w:cs="Calibri"/>
          <w:b/>
          <w:sz w:val="28"/>
          <w:szCs w:val="28"/>
        </w:rPr>
        <w:t>налогічними періодами 2016 року</w:t>
      </w:r>
    </w:p>
    <w:p w:rsidR="00CE0E9A" w:rsidRPr="00971F8A" w:rsidRDefault="00CE0E9A" w:rsidP="00CE0E9A">
      <w:pPr>
        <w:pStyle w:val="a8"/>
        <w:spacing w:after="0" w:line="240" w:lineRule="auto"/>
        <w:ind w:left="709" w:right="282"/>
        <w:jc w:val="both"/>
        <w:rPr>
          <w:rFonts w:ascii="Calibri" w:hAnsi="Calibri" w:cs="Calibri"/>
          <w:b/>
          <w:sz w:val="28"/>
          <w:szCs w:val="28"/>
        </w:rPr>
      </w:pPr>
    </w:p>
    <w:p w:rsidR="00A061B4" w:rsidRDefault="00A061B4" w:rsidP="005D0E6C">
      <w:pPr>
        <w:spacing w:after="120" w:line="240" w:lineRule="auto"/>
        <w:ind w:right="282"/>
        <w:jc w:val="both"/>
        <w:rPr>
          <w:rFonts w:ascii="Calibri" w:hAnsi="Calibri" w:cs="Calibri"/>
          <w:b/>
          <w:sz w:val="28"/>
          <w:szCs w:val="28"/>
        </w:rPr>
      </w:pPr>
      <w:r w:rsidRPr="006E3F32">
        <w:rPr>
          <w:rFonts w:ascii="Calibri" w:hAnsi="Calibri" w:cs="Calibri"/>
          <w:b/>
          <w:noProof/>
          <w:sz w:val="28"/>
          <w:szCs w:val="28"/>
        </w:rPr>
        <w:drawing>
          <wp:inline distT="0" distB="0" distL="0" distR="0" wp14:anchorId="42188533" wp14:editId="41BAD5BC">
            <wp:extent cx="6039293" cy="2877879"/>
            <wp:effectExtent l="0" t="0" r="0" b="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CE0E9A" w:rsidRDefault="00CE0E9A" w:rsidP="005D0E6C">
      <w:pPr>
        <w:spacing w:after="120" w:line="240" w:lineRule="auto"/>
        <w:ind w:right="282"/>
        <w:jc w:val="both"/>
        <w:rPr>
          <w:rFonts w:ascii="Calibri" w:hAnsi="Calibri" w:cs="Calibri"/>
          <w:b/>
          <w:sz w:val="28"/>
          <w:szCs w:val="28"/>
        </w:rPr>
      </w:pPr>
    </w:p>
    <w:p w:rsidR="00CE0E9A" w:rsidRDefault="00CE0E9A" w:rsidP="005D0E6C">
      <w:pPr>
        <w:spacing w:after="120" w:line="240" w:lineRule="auto"/>
        <w:ind w:right="282"/>
        <w:jc w:val="both"/>
        <w:rPr>
          <w:rFonts w:ascii="Calibri" w:hAnsi="Calibri" w:cs="Calibri"/>
          <w:b/>
          <w:sz w:val="28"/>
          <w:szCs w:val="28"/>
        </w:rPr>
      </w:pPr>
    </w:p>
    <w:p w:rsidR="00CE0E9A" w:rsidRDefault="00CE0E9A" w:rsidP="005D0E6C">
      <w:pPr>
        <w:spacing w:after="120" w:line="240" w:lineRule="auto"/>
        <w:ind w:right="282"/>
        <w:jc w:val="both"/>
        <w:rPr>
          <w:rFonts w:ascii="Calibri" w:hAnsi="Calibri" w:cs="Calibri"/>
          <w:b/>
          <w:sz w:val="28"/>
          <w:szCs w:val="28"/>
        </w:rPr>
      </w:pPr>
    </w:p>
    <w:p w:rsidR="00CE0E9A" w:rsidRPr="006E3F32" w:rsidRDefault="00CE0E9A" w:rsidP="005D0E6C">
      <w:pPr>
        <w:spacing w:after="120" w:line="240" w:lineRule="auto"/>
        <w:ind w:right="282"/>
        <w:jc w:val="both"/>
        <w:rPr>
          <w:rFonts w:ascii="Calibri" w:hAnsi="Calibri" w:cs="Calibri"/>
          <w:b/>
          <w:sz w:val="28"/>
          <w:szCs w:val="28"/>
        </w:rPr>
      </w:pPr>
    </w:p>
    <w:p w:rsidR="00A061B4" w:rsidRDefault="00A061B4" w:rsidP="00971F8A">
      <w:pPr>
        <w:pStyle w:val="a8"/>
        <w:numPr>
          <w:ilvl w:val="0"/>
          <w:numId w:val="4"/>
        </w:numPr>
        <w:spacing w:after="0" w:line="240" w:lineRule="auto"/>
        <w:ind w:left="0" w:right="142" w:firstLine="709"/>
        <w:jc w:val="both"/>
        <w:rPr>
          <w:rFonts w:ascii="Calibri" w:hAnsi="Calibri" w:cs="Calibri"/>
          <w:b/>
          <w:sz w:val="28"/>
          <w:szCs w:val="28"/>
        </w:rPr>
      </w:pPr>
      <w:r w:rsidRPr="006E3F32">
        <w:rPr>
          <w:rFonts w:ascii="Calibri" w:hAnsi="Calibri" w:cs="Calibri"/>
          <w:b/>
          <w:sz w:val="28"/>
          <w:szCs w:val="28"/>
        </w:rPr>
        <w:lastRenderedPageBreak/>
        <w:t>Діаграма 2. Кругова діаграма по розподілу осіб за звітний період з наростаючим підсумком</w:t>
      </w:r>
    </w:p>
    <w:p w:rsidR="00CE0E9A" w:rsidRPr="00971F8A" w:rsidRDefault="00CE0E9A" w:rsidP="00CE0E9A">
      <w:pPr>
        <w:pStyle w:val="a8"/>
        <w:spacing w:after="0" w:line="240" w:lineRule="auto"/>
        <w:ind w:left="709" w:right="142"/>
        <w:jc w:val="both"/>
        <w:rPr>
          <w:rFonts w:ascii="Calibri" w:hAnsi="Calibri" w:cs="Calibri"/>
          <w:b/>
          <w:sz w:val="28"/>
          <w:szCs w:val="28"/>
        </w:rPr>
      </w:pPr>
    </w:p>
    <w:p w:rsidR="00A061B4" w:rsidRPr="006E3F32" w:rsidRDefault="00A061B4" w:rsidP="005D0E6C">
      <w:pPr>
        <w:spacing w:after="120" w:line="240" w:lineRule="auto"/>
        <w:ind w:right="141"/>
        <w:jc w:val="both"/>
        <w:rPr>
          <w:rFonts w:ascii="Calibri" w:hAnsi="Calibri" w:cs="Calibri"/>
          <w:b/>
          <w:sz w:val="28"/>
          <w:szCs w:val="28"/>
        </w:rPr>
      </w:pPr>
      <w:r w:rsidRPr="006E3F32">
        <w:rPr>
          <w:rFonts w:ascii="Calibri" w:hAnsi="Calibri" w:cs="Calibri"/>
          <w:b/>
          <w:noProof/>
          <w:sz w:val="28"/>
          <w:szCs w:val="28"/>
        </w:rPr>
        <w:drawing>
          <wp:inline distT="0" distB="0" distL="0" distR="0" wp14:anchorId="37A66FD4" wp14:editId="071CEC64">
            <wp:extent cx="6074735" cy="4167963"/>
            <wp:effectExtent l="0" t="0" r="2540" b="4445"/>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CE0E9A" w:rsidRDefault="00CE0E9A" w:rsidP="005D0E6C">
      <w:pPr>
        <w:spacing w:after="120" w:line="240" w:lineRule="auto"/>
        <w:ind w:firstLine="567"/>
        <w:jc w:val="both"/>
        <w:rPr>
          <w:rFonts w:ascii="Calibri" w:hAnsi="Calibri" w:cs="Calibri"/>
          <w:i/>
          <w:sz w:val="28"/>
          <w:szCs w:val="28"/>
        </w:rPr>
      </w:pPr>
    </w:p>
    <w:p w:rsidR="00A061B4" w:rsidRDefault="00A061B4" w:rsidP="005D0E6C">
      <w:pPr>
        <w:spacing w:after="120" w:line="240" w:lineRule="auto"/>
        <w:ind w:firstLine="567"/>
        <w:jc w:val="both"/>
        <w:rPr>
          <w:rFonts w:ascii="Calibri" w:hAnsi="Calibri" w:cs="Calibri"/>
          <w:i/>
          <w:sz w:val="28"/>
          <w:szCs w:val="28"/>
        </w:rPr>
      </w:pPr>
      <w:r w:rsidRPr="006E3F32">
        <w:rPr>
          <w:rFonts w:ascii="Calibri" w:hAnsi="Calibri" w:cs="Calibri"/>
          <w:i/>
          <w:sz w:val="28"/>
          <w:szCs w:val="28"/>
        </w:rPr>
        <w:t>Поквартальну інформацію по кількості виданих доручень дивись у Таблиці 1.</w:t>
      </w:r>
    </w:p>
    <w:p w:rsidR="00CE0E9A" w:rsidRPr="006E3F32" w:rsidRDefault="00CE0E9A" w:rsidP="00CE0E9A">
      <w:pPr>
        <w:spacing w:after="120" w:line="240" w:lineRule="auto"/>
        <w:jc w:val="both"/>
        <w:rPr>
          <w:rFonts w:ascii="Calibri" w:hAnsi="Calibri" w:cs="Calibri"/>
          <w:i/>
          <w:sz w:val="28"/>
          <w:szCs w:val="28"/>
        </w:rPr>
      </w:pPr>
    </w:p>
    <w:p w:rsidR="00CE0E9A" w:rsidRPr="00CE0E9A" w:rsidRDefault="00A061B4" w:rsidP="00CE0E9A">
      <w:pPr>
        <w:pStyle w:val="a8"/>
        <w:numPr>
          <w:ilvl w:val="0"/>
          <w:numId w:val="8"/>
        </w:numPr>
        <w:spacing w:after="120" w:line="240" w:lineRule="auto"/>
        <w:ind w:left="0" w:firstLine="709"/>
        <w:rPr>
          <w:rFonts w:ascii="Calibri" w:hAnsi="Calibri" w:cs="Calibri"/>
          <w:sz w:val="28"/>
          <w:szCs w:val="28"/>
        </w:rPr>
      </w:pPr>
      <w:r w:rsidRPr="006E3F32">
        <w:rPr>
          <w:rFonts w:ascii="Calibri" w:hAnsi="Calibri" w:cs="Calibri"/>
          <w:b/>
          <w:sz w:val="28"/>
          <w:szCs w:val="28"/>
        </w:rPr>
        <w:t>Таблиця 1.</w:t>
      </w:r>
      <w:r w:rsidRPr="006E3F32">
        <w:rPr>
          <w:rFonts w:ascii="Calibri" w:hAnsi="Calibri" w:cs="Calibri"/>
          <w:sz w:val="28"/>
          <w:szCs w:val="28"/>
        </w:rPr>
        <w:t xml:space="preserve"> </w:t>
      </w:r>
      <w:r w:rsidRPr="006E3F32">
        <w:rPr>
          <w:rFonts w:ascii="Calibri" w:hAnsi="Calibri" w:cs="Calibri"/>
          <w:b/>
          <w:sz w:val="28"/>
          <w:szCs w:val="28"/>
        </w:rPr>
        <w:t>Інформація щодо кількості виданих доручень в розрізі категорій осіб</w:t>
      </w:r>
    </w:p>
    <w:p w:rsidR="00CE0E9A" w:rsidRPr="00CE0E9A" w:rsidRDefault="00CE0E9A" w:rsidP="00CE0E9A">
      <w:pPr>
        <w:pStyle w:val="a8"/>
        <w:spacing w:after="120" w:line="240" w:lineRule="auto"/>
        <w:ind w:left="709"/>
        <w:rPr>
          <w:rFonts w:ascii="Calibri" w:hAnsi="Calibri" w:cs="Calibri"/>
          <w:sz w:val="28"/>
          <w:szCs w:val="28"/>
        </w:rPr>
      </w:pPr>
    </w:p>
    <w:tbl>
      <w:tblPr>
        <w:tblStyle w:val="ac"/>
        <w:tblpPr w:leftFromText="180" w:rightFromText="180" w:vertAnchor="text" w:tblpXSpec="center" w:tblpY="1"/>
        <w:tblOverlap w:val="never"/>
        <w:tblW w:w="9606" w:type="dxa"/>
        <w:tblLayout w:type="fixed"/>
        <w:tblLook w:val="04A0" w:firstRow="1" w:lastRow="0" w:firstColumn="1" w:lastColumn="0" w:noHBand="0" w:noVBand="1"/>
      </w:tblPr>
      <w:tblGrid>
        <w:gridCol w:w="675"/>
        <w:gridCol w:w="5387"/>
        <w:gridCol w:w="1309"/>
        <w:gridCol w:w="2235"/>
      </w:tblGrid>
      <w:tr w:rsidR="00274B09" w:rsidRPr="00971F8A" w:rsidTr="00971F8A">
        <w:trPr>
          <w:trHeight w:val="422"/>
        </w:trPr>
        <w:tc>
          <w:tcPr>
            <w:tcW w:w="675" w:type="dxa"/>
            <w:vMerge w:val="restart"/>
            <w:vAlign w:val="center"/>
          </w:tcPr>
          <w:p w:rsidR="00A061B4" w:rsidRPr="00CE0E9A" w:rsidRDefault="00A061B4" w:rsidP="00971F8A">
            <w:pPr>
              <w:jc w:val="center"/>
              <w:rPr>
                <w:rFonts w:ascii="Calibri" w:hAnsi="Calibri" w:cs="Calibri"/>
                <w:sz w:val="24"/>
                <w:szCs w:val="24"/>
              </w:rPr>
            </w:pPr>
            <w:r w:rsidRPr="00CE0E9A">
              <w:rPr>
                <w:rFonts w:ascii="Calibri" w:hAnsi="Calibri" w:cs="Calibri"/>
                <w:sz w:val="24"/>
                <w:szCs w:val="24"/>
              </w:rPr>
              <w:t>№ з/п</w:t>
            </w:r>
          </w:p>
        </w:tc>
        <w:tc>
          <w:tcPr>
            <w:tcW w:w="5387" w:type="dxa"/>
            <w:vMerge w:val="restart"/>
            <w:vAlign w:val="center"/>
          </w:tcPr>
          <w:p w:rsidR="00A061B4" w:rsidRPr="00CE0E9A" w:rsidRDefault="00A061B4" w:rsidP="00971F8A">
            <w:pPr>
              <w:jc w:val="center"/>
              <w:rPr>
                <w:rFonts w:ascii="Calibri" w:hAnsi="Calibri" w:cs="Calibri"/>
                <w:sz w:val="24"/>
                <w:szCs w:val="24"/>
              </w:rPr>
            </w:pPr>
            <w:r w:rsidRPr="00CE0E9A">
              <w:rPr>
                <w:rFonts w:ascii="Calibri" w:hAnsi="Calibri" w:cs="Calibri"/>
                <w:sz w:val="24"/>
                <w:szCs w:val="24"/>
              </w:rPr>
              <w:t>Категорії осіб</w:t>
            </w:r>
          </w:p>
        </w:tc>
        <w:tc>
          <w:tcPr>
            <w:tcW w:w="3544" w:type="dxa"/>
            <w:gridSpan w:val="2"/>
          </w:tcPr>
          <w:p w:rsidR="00A061B4" w:rsidRPr="00CE0E9A" w:rsidRDefault="00A061B4" w:rsidP="00971F8A">
            <w:pPr>
              <w:jc w:val="center"/>
              <w:rPr>
                <w:rFonts w:ascii="Calibri" w:hAnsi="Calibri" w:cs="Calibri"/>
                <w:sz w:val="24"/>
                <w:szCs w:val="24"/>
              </w:rPr>
            </w:pPr>
            <w:r w:rsidRPr="00CE0E9A">
              <w:rPr>
                <w:rFonts w:ascii="Calibri" w:hAnsi="Calibri" w:cs="Calibri"/>
                <w:sz w:val="24"/>
                <w:szCs w:val="24"/>
              </w:rPr>
              <w:t>Кількість виданих доручень</w:t>
            </w:r>
          </w:p>
        </w:tc>
      </w:tr>
      <w:tr w:rsidR="00274B09" w:rsidRPr="00971F8A" w:rsidTr="00971F8A">
        <w:trPr>
          <w:trHeight w:val="500"/>
        </w:trPr>
        <w:tc>
          <w:tcPr>
            <w:tcW w:w="675" w:type="dxa"/>
            <w:vMerge/>
          </w:tcPr>
          <w:p w:rsidR="00A061B4" w:rsidRPr="00CE0E9A" w:rsidRDefault="00A061B4" w:rsidP="00971F8A">
            <w:pPr>
              <w:jc w:val="both"/>
              <w:rPr>
                <w:rFonts w:ascii="Calibri" w:hAnsi="Calibri" w:cs="Calibri"/>
                <w:sz w:val="24"/>
                <w:szCs w:val="24"/>
              </w:rPr>
            </w:pPr>
          </w:p>
        </w:tc>
        <w:tc>
          <w:tcPr>
            <w:tcW w:w="5387" w:type="dxa"/>
            <w:vMerge/>
            <w:vAlign w:val="center"/>
          </w:tcPr>
          <w:p w:rsidR="00A061B4" w:rsidRPr="00CE0E9A" w:rsidRDefault="00A061B4" w:rsidP="00971F8A">
            <w:pPr>
              <w:jc w:val="center"/>
              <w:rPr>
                <w:rFonts w:ascii="Calibri" w:hAnsi="Calibri" w:cs="Calibri"/>
                <w:sz w:val="24"/>
                <w:szCs w:val="24"/>
              </w:rPr>
            </w:pPr>
          </w:p>
        </w:tc>
        <w:tc>
          <w:tcPr>
            <w:tcW w:w="1309" w:type="dxa"/>
            <w:vAlign w:val="center"/>
          </w:tcPr>
          <w:p w:rsidR="00A061B4" w:rsidRPr="00CE0E9A" w:rsidRDefault="00A061B4" w:rsidP="00971F8A">
            <w:pPr>
              <w:pStyle w:val="a9"/>
              <w:jc w:val="center"/>
              <w:rPr>
                <w:rFonts w:ascii="Calibri" w:hAnsi="Calibri" w:cs="Calibri"/>
                <w:sz w:val="24"/>
                <w:szCs w:val="24"/>
              </w:rPr>
            </w:pPr>
            <w:r w:rsidRPr="00CE0E9A">
              <w:rPr>
                <w:rFonts w:ascii="Calibri" w:hAnsi="Calibri" w:cs="Calibri"/>
                <w:sz w:val="24"/>
                <w:szCs w:val="24"/>
              </w:rPr>
              <w:t>І</w:t>
            </w:r>
          </w:p>
          <w:p w:rsidR="00A061B4" w:rsidRPr="00CE0E9A" w:rsidRDefault="00A061B4" w:rsidP="00971F8A">
            <w:pPr>
              <w:pStyle w:val="a9"/>
              <w:jc w:val="center"/>
              <w:rPr>
                <w:rFonts w:ascii="Calibri" w:hAnsi="Calibri" w:cs="Calibri"/>
                <w:sz w:val="24"/>
                <w:szCs w:val="24"/>
              </w:rPr>
            </w:pPr>
            <w:r w:rsidRPr="00CE0E9A">
              <w:rPr>
                <w:rFonts w:ascii="Calibri" w:hAnsi="Calibri" w:cs="Calibri"/>
                <w:sz w:val="24"/>
                <w:szCs w:val="24"/>
              </w:rPr>
              <w:t>квартал</w:t>
            </w:r>
          </w:p>
        </w:tc>
        <w:tc>
          <w:tcPr>
            <w:tcW w:w="2235" w:type="dxa"/>
            <w:vAlign w:val="center"/>
          </w:tcPr>
          <w:p w:rsidR="00A061B4" w:rsidRPr="00CE0E9A" w:rsidRDefault="00A061B4" w:rsidP="00971F8A">
            <w:pPr>
              <w:pStyle w:val="a9"/>
              <w:jc w:val="center"/>
              <w:rPr>
                <w:rFonts w:ascii="Calibri" w:hAnsi="Calibri" w:cs="Calibri"/>
                <w:sz w:val="24"/>
                <w:szCs w:val="24"/>
              </w:rPr>
            </w:pPr>
            <w:r w:rsidRPr="00CE0E9A">
              <w:rPr>
                <w:rFonts w:ascii="Calibri" w:hAnsi="Calibri" w:cs="Calibri"/>
                <w:sz w:val="24"/>
                <w:szCs w:val="24"/>
              </w:rPr>
              <w:t xml:space="preserve">Разом за </w:t>
            </w:r>
          </w:p>
          <w:p w:rsidR="00A061B4" w:rsidRPr="00CE0E9A" w:rsidRDefault="00A061B4" w:rsidP="00971F8A">
            <w:pPr>
              <w:pStyle w:val="a9"/>
              <w:jc w:val="center"/>
              <w:rPr>
                <w:rFonts w:ascii="Calibri" w:hAnsi="Calibri" w:cs="Calibri"/>
                <w:sz w:val="24"/>
                <w:szCs w:val="24"/>
              </w:rPr>
            </w:pPr>
            <w:r w:rsidRPr="00CE0E9A">
              <w:rPr>
                <w:rFonts w:ascii="Calibri" w:hAnsi="Calibri" w:cs="Calibri"/>
                <w:sz w:val="24"/>
                <w:szCs w:val="24"/>
              </w:rPr>
              <w:t>3 місяці</w:t>
            </w:r>
          </w:p>
        </w:tc>
      </w:tr>
      <w:tr w:rsidR="00274B09" w:rsidRPr="00971F8A" w:rsidTr="00971F8A">
        <w:trPr>
          <w:trHeight w:val="468"/>
        </w:trPr>
        <w:tc>
          <w:tcPr>
            <w:tcW w:w="675" w:type="dxa"/>
          </w:tcPr>
          <w:p w:rsidR="00A061B4" w:rsidRPr="00971F8A" w:rsidRDefault="00A061B4" w:rsidP="00971F8A">
            <w:pPr>
              <w:jc w:val="both"/>
              <w:rPr>
                <w:rFonts w:ascii="Calibri" w:hAnsi="Calibri" w:cs="Calibri"/>
                <w:sz w:val="24"/>
                <w:szCs w:val="24"/>
              </w:rPr>
            </w:pPr>
            <w:r w:rsidRPr="00971F8A">
              <w:rPr>
                <w:rFonts w:ascii="Calibri" w:hAnsi="Calibri" w:cs="Calibri"/>
                <w:sz w:val="24"/>
                <w:szCs w:val="24"/>
              </w:rPr>
              <w:t>1</w:t>
            </w:r>
          </w:p>
        </w:tc>
        <w:tc>
          <w:tcPr>
            <w:tcW w:w="5387" w:type="dxa"/>
            <w:vAlign w:val="center"/>
          </w:tcPr>
          <w:p w:rsidR="00A061B4" w:rsidRPr="00971F8A" w:rsidRDefault="00A061B4" w:rsidP="00971F8A">
            <w:pPr>
              <w:contextualSpacing/>
              <w:rPr>
                <w:rFonts w:ascii="Calibri" w:hAnsi="Calibri" w:cs="Calibri"/>
                <w:sz w:val="24"/>
                <w:szCs w:val="24"/>
              </w:rPr>
            </w:pPr>
            <w:r w:rsidRPr="00971F8A">
              <w:rPr>
                <w:rFonts w:ascii="Calibri" w:hAnsi="Calibri" w:cs="Calibri"/>
                <w:sz w:val="24"/>
                <w:szCs w:val="24"/>
              </w:rPr>
              <w:t>Особам, до яких застосовано адміністративне затримання</w:t>
            </w:r>
          </w:p>
        </w:tc>
        <w:tc>
          <w:tcPr>
            <w:tcW w:w="1309" w:type="dxa"/>
          </w:tcPr>
          <w:p w:rsidR="00A061B4" w:rsidRPr="00971F8A" w:rsidRDefault="00A061B4" w:rsidP="00971F8A">
            <w:pPr>
              <w:jc w:val="center"/>
              <w:rPr>
                <w:rFonts w:ascii="Calibri" w:hAnsi="Calibri" w:cs="Calibri"/>
                <w:b/>
                <w:sz w:val="24"/>
                <w:szCs w:val="24"/>
              </w:rPr>
            </w:pPr>
            <w:r w:rsidRPr="00971F8A">
              <w:rPr>
                <w:rFonts w:ascii="Calibri" w:hAnsi="Calibri" w:cs="Calibri"/>
                <w:b/>
                <w:sz w:val="24"/>
                <w:szCs w:val="24"/>
              </w:rPr>
              <w:t>485</w:t>
            </w:r>
          </w:p>
        </w:tc>
        <w:tc>
          <w:tcPr>
            <w:tcW w:w="2235" w:type="dxa"/>
          </w:tcPr>
          <w:p w:rsidR="00A061B4" w:rsidRPr="00971F8A" w:rsidRDefault="00A061B4" w:rsidP="00971F8A">
            <w:pPr>
              <w:jc w:val="center"/>
              <w:rPr>
                <w:rFonts w:ascii="Calibri" w:hAnsi="Calibri" w:cs="Calibri"/>
                <w:b/>
                <w:sz w:val="24"/>
                <w:szCs w:val="24"/>
              </w:rPr>
            </w:pPr>
            <w:r w:rsidRPr="00971F8A">
              <w:rPr>
                <w:rFonts w:ascii="Calibri" w:hAnsi="Calibri" w:cs="Calibri"/>
                <w:b/>
                <w:sz w:val="24"/>
                <w:szCs w:val="24"/>
              </w:rPr>
              <w:t>485</w:t>
            </w:r>
          </w:p>
        </w:tc>
      </w:tr>
      <w:tr w:rsidR="00274B09" w:rsidRPr="00971F8A" w:rsidTr="00971F8A">
        <w:tc>
          <w:tcPr>
            <w:tcW w:w="675" w:type="dxa"/>
          </w:tcPr>
          <w:p w:rsidR="00A061B4" w:rsidRPr="00971F8A" w:rsidRDefault="00A061B4" w:rsidP="00971F8A">
            <w:pPr>
              <w:jc w:val="both"/>
              <w:rPr>
                <w:rFonts w:ascii="Calibri" w:hAnsi="Calibri" w:cs="Calibri"/>
                <w:sz w:val="24"/>
                <w:szCs w:val="24"/>
              </w:rPr>
            </w:pPr>
            <w:r w:rsidRPr="00971F8A">
              <w:rPr>
                <w:rFonts w:ascii="Calibri" w:hAnsi="Calibri" w:cs="Calibri"/>
                <w:sz w:val="24"/>
                <w:szCs w:val="24"/>
              </w:rPr>
              <w:t>2</w:t>
            </w:r>
          </w:p>
        </w:tc>
        <w:tc>
          <w:tcPr>
            <w:tcW w:w="5387" w:type="dxa"/>
            <w:vAlign w:val="center"/>
          </w:tcPr>
          <w:p w:rsidR="00A061B4" w:rsidRPr="00971F8A" w:rsidRDefault="00A061B4" w:rsidP="00971F8A">
            <w:pPr>
              <w:contextualSpacing/>
              <w:rPr>
                <w:rFonts w:ascii="Calibri" w:hAnsi="Calibri" w:cs="Calibri"/>
                <w:sz w:val="24"/>
                <w:szCs w:val="24"/>
              </w:rPr>
            </w:pPr>
            <w:r w:rsidRPr="00971F8A">
              <w:rPr>
                <w:rFonts w:ascii="Calibri" w:hAnsi="Calibri" w:cs="Calibri"/>
                <w:sz w:val="24"/>
                <w:szCs w:val="24"/>
              </w:rPr>
              <w:t>Особам, до яких застосовано адміністративний арешт</w:t>
            </w:r>
          </w:p>
        </w:tc>
        <w:tc>
          <w:tcPr>
            <w:tcW w:w="1309" w:type="dxa"/>
          </w:tcPr>
          <w:p w:rsidR="00A061B4" w:rsidRPr="00971F8A" w:rsidRDefault="00A061B4" w:rsidP="00971F8A">
            <w:pPr>
              <w:jc w:val="center"/>
              <w:rPr>
                <w:rFonts w:ascii="Calibri" w:hAnsi="Calibri" w:cs="Calibri"/>
                <w:b/>
                <w:sz w:val="24"/>
                <w:szCs w:val="24"/>
              </w:rPr>
            </w:pPr>
            <w:r w:rsidRPr="00971F8A">
              <w:rPr>
                <w:rFonts w:ascii="Calibri" w:hAnsi="Calibri" w:cs="Calibri"/>
                <w:b/>
                <w:sz w:val="24"/>
                <w:szCs w:val="24"/>
              </w:rPr>
              <w:t>122</w:t>
            </w:r>
          </w:p>
        </w:tc>
        <w:tc>
          <w:tcPr>
            <w:tcW w:w="2235" w:type="dxa"/>
          </w:tcPr>
          <w:p w:rsidR="00A061B4" w:rsidRPr="00971F8A" w:rsidRDefault="00A061B4" w:rsidP="00971F8A">
            <w:pPr>
              <w:jc w:val="center"/>
              <w:rPr>
                <w:rFonts w:ascii="Calibri" w:hAnsi="Calibri" w:cs="Calibri"/>
                <w:b/>
                <w:sz w:val="24"/>
                <w:szCs w:val="24"/>
              </w:rPr>
            </w:pPr>
            <w:r w:rsidRPr="00971F8A">
              <w:rPr>
                <w:rFonts w:ascii="Calibri" w:hAnsi="Calibri" w:cs="Calibri"/>
                <w:b/>
                <w:sz w:val="24"/>
                <w:szCs w:val="24"/>
              </w:rPr>
              <w:t>122</w:t>
            </w:r>
          </w:p>
        </w:tc>
      </w:tr>
      <w:tr w:rsidR="00274B09" w:rsidRPr="00971F8A" w:rsidTr="00971F8A">
        <w:tc>
          <w:tcPr>
            <w:tcW w:w="675" w:type="dxa"/>
          </w:tcPr>
          <w:p w:rsidR="00A061B4" w:rsidRPr="00971F8A" w:rsidRDefault="00A061B4" w:rsidP="00971F8A">
            <w:pPr>
              <w:jc w:val="both"/>
              <w:rPr>
                <w:rFonts w:ascii="Calibri" w:hAnsi="Calibri" w:cs="Calibri"/>
                <w:sz w:val="24"/>
                <w:szCs w:val="24"/>
              </w:rPr>
            </w:pPr>
            <w:r w:rsidRPr="00971F8A">
              <w:rPr>
                <w:rFonts w:ascii="Calibri" w:hAnsi="Calibri" w:cs="Calibri"/>
                <w:sz w:val="24"/>
                <w:szCs w:val="24"/>
              </w:rPr>
              <w:t>3</w:t>
            </w:r>
          </w:p>
        </w:tc>
        <w:tc>
          <w:tcPr>
            <w:tcW w:w="5387" w:type="dxa"/>
            <w:vAlign w:val="center"/>
          </w:tcPr>
          <w:p w:rsidR="00A061B4" w:rsidRPr="00971F8A" w:rsidRDefault="00A061B4" w:rsidP="00971F8A">
            <w:pPr>
              <w:contextualSpacing/>
              <w:rPr>
                <w:rFonts w:ascii="Calibri" w:hAnsi="Calibri" w:cs="Calibri"/>
                <w:sz w:val="24"/>
                <w:szCs w:val="24"/>
              </w:rPr>
            </w:pPr>
            <w:r w:rsidRPr="00971F8A">
              <w:rPr>
                <w:rFonts w:ascii="Calibri" w:hAnsi="Calibri" w:cs="Calibri"/>
                <w:sz w:val="24"/>
                <w:szCs w:val="24"/>
              </w:rPr>
              <w:t>Особам, затриманим за підозрою у вчиненні злочину та / або стосовно яких обрано запобіжний захід у вигляді тримання під вартою</w:t>
            </w:r>
          </w:p>
        </w:tc>
        <w:tc>
          <w:tcPr>
            <w:tcW w:w="1309" w:type="dxa"/>
          </w:tcPr>
          <w:p w:rsidR="00A061B4" w:rsidRPr="00971F8A" w:rsidRDefault="00A061B4" w:rsidP="00971F8A">
            <w:pPr>
              <w:jc w:val="center"/>
              <w:rPr>
                <w:rFonts w:ascii="Calibri" w:hAnsi="Calibri" w:cs="Calibri"/>
                <w:b/>
                <w:sz w:val="24"/>
                <w:szCs w:val="24"/>
              </w:rPr>
            </w:pPr>
            <w:r w:rsidRPr="00971F8A">
              <w:rPr>
                <w:rFonts w:ascii="Calibri" w:hAnsi="Calibri" w:cs="Calibri"/>
                <w:b/>
                <w:sz w:val="24"/>
                <w:szCs w:val="24"/>
              </w:rPr>
              <w:t>264</w:t>
            </w:r>
          </w:p>
        </w:tc>
        <w:tc>
          <w:tcPr>
            <w:tcW w:w="2235" w:type="dxa"/>
          </w:tcPr>
          <w:p w:rsidR="00A061B4" w:rsidRPr="00971F8A" w:rsidRDefault="00A061B4" w:rsidP="00971F8A">
            <w:pPr>
              <w:jc w:val="center"/>
              <w:rPr>
                <w:rFonts w:ascii="Calibri" w:hAnsi="Calibri" w:cs="Calibri"/>
                <w:b/>
                <w:sz w:val="24"/>
                <w:szCs w:val="24"/>
              </w:rPr>
            </w:pPr>
            <w:r w:rsidRPr="00971F8A">
              <w:rPr>
                <w:rFonts w:ascii="Calibri" w:hAnsi="Calibri" w:cs="Calibri"/>
                <w:b/>
                <w:sz w:val="24"/>
                <w:szCs w:val="24"/>
              </w:rPr>
              <w:t>264</w:t>
            </w:r>
          </w:p>
        </w:tc>
      </w:tr>
      <w:tr w:rsidR="00274B09" w:rsidRPr="00971F8A" w:rsidTr="00971F8A">
        <w:trPr>
          <w:trHeight w:val="297"/>
        </w:trPr>
        <w:tc>
          <w:tcPr>
            <w:tcW w:w="675" w:type="dxa"/>
          </w:tcPr>
          <w:p w:rsidR="00A061B4" w:rsidRPr="00971F8A" w:rsidRDefault="00A061B4" w:rsidP="00971F8A">
            <w:pPr>
              <w:jc w:val="both"/>
              <w:rPr>
                <w:rFonts w:ascii="Calibri" w:hAnsi="Calibri" w:cs="Calibri"/>
                <w:sz w:val="24"/>
                <w:szCs w:val="24"/>
              </w:rPr>
            </w:pPr>
            <w:r w:rsidRPr="00971F8A">
              <w:rPr>
                <w:rFonts w:ascii="Calibri" w:hAnsi="Calibri" w:cs="Calibri"/>
                <w:sz w:val="24"/>
                <w:szCs w:val="24"/>
              </w:rPr>
              <w:t>4</w:t>
            </w:r>
          </w:p>
        </w:tc>
        <w:tc>
          <w:tcPr>
            <w:tcW w:w="5387" w:type="dxa"/>
            <w:vAlign w:val="center"/>
          </w:tcPr>
          <w:p w:rsidR="00A061B4" w:rsidRPr="00971F8A" w:rsidRDefault="00A061B4" w:rsidP="00971F8A">
            <w:pPr>
              <w:contextualSpacing/>
              <w:rPr>
                <w:rFonts w:ascii="Calibri" w:hAnsi="Calibri" w:cs="Calibri"/>
                <w:sz w:val="24"/>
                <w:szCs w:val="24"/>
              </w:rPr>
            </w:pPr>
            <w:r w:rsidRPr="00971F8A">
              <w:rPr>
                <w:rFonts w:ascii="Calibri" w:hAnsi="Calibri" w:cs="Calibri"/>
                <w:sz w:val="24"/>
                <w:szCs w:val="24"/>
              </w:rPr>
              <w:t>Для здійснення захисту за призначенням</w:t>
            </w:r>
          </w:p>
        </w:tc>
        <w:tc>
          <w:tcPr>
            <w:tcW w:w="1309" w:type="dxa"/>
          </w:tcPr>
          <w:p w:rsidR="00A061B4" w:rsidRPr="00971F8A" w:rsidRDefault="00A061B4" w:rsidP="00971F8A">
            <w:pPr>
              <w:jc w:val="center"/>
              <w:rPr>
                <w:rFonts w:ascii="Calibri" w:hAnsi="Calibri" w:cs="Calibri"/>
                <w:b/>
                <w:sz w:val="24"/>
                <w:szCs w:val="24"/>
              </w:rPr>
            </w:pPr>
            <w:r w:rsidRPr="00971F8A">
              <w:rPr>
                <w:rFonts w:ascii="Calibri" w:hAnsi="Calibri" w:cs="Calibri"/>
                <w:b/>
                <w:sz w:val="24"/>
                <w:szCs w:val="24"/>
              </w:rPr>
              <w:t>521</w:t>
            </w:r>
          </w:p>
        </w:tc>
        <w:tc>
          <w:tcPr>
            <w:tcW w:w="2235" w:type="dxa"/>
          </w:tcPr>
          <w:p w:rsidR="00A061B4" w:rsidRPr="00971F8A" w:rsidRDefault="00A061B4" w:rsidP="00971F8A">
            <w:pPr>
              <w:jc w:val="center"/>
              <w:rPr>
                <w:rFonts w:ascii="Calibri" w:hAnsi="Calibri" w:cs="Calibri"/>
                <w:b/>
                <w:sz w:val="24"/>
                <w:szCs w:val="24"/>
              </w:rPr>
            </w:pPr>
            <w:r w:rsidRPr="00971F8A">
              <w:rPr>
                <w:rFonts w:ascii="Calibri" w:hAnsi="Calibri" w:cs="Calibri"/>
                <w:b/>
                <w:sz w:val="24"/>
                <w:szCs w:val="24"/>
              </w:rPr>
              <w:t>521</w:t>
            </w:r>
          </w:p>
        </w:tc>
      </w:tr>
      <w:tr w:rsidR="00274B09" w:rsidRPr="00971F8A" w:rsidTr="00971F8A">
        <w:tc>
          <w:tcPr>
            <w:tcW w:w="675" w:type="dxa"/>
          </w:tcPr>
          <w:p w:rsidR="00A061B4" w:rsidRPr="00971F8A" w:rsidRDefault="00A061B4" w:rsidP="00971F8A">
            <w:pPr>
              <w:jc w:val="both"/>
              <w:rPr>
                <w:rFonts w:ascii="Calibri" w:hAnsi="Calibri" w:cs="Calibri"/>
                <w:sz w:val="24"/>
                <w:szCs w:val="24"/>
              </w:rPr>
            </w:pPr>
            <w:r w:rsidRPr="00971F8A">
              <w:rPr>
                <w:rFonts w:ascii="Calibri" w:hAnsi="Calibri" w:cs="Calibri"/>
                <w:sz w:val="24"/>
                <w:szCs w:val="24"/>
              </w:rPr>
              <w:t>5</w:t>
            </w:r>
          </w:p>
        </w:tc>
        <w:tc>
          <w:tcPr>
            <w:tcW w:w="5387" w:type="dxa"/>
            <w:vAlign w:val="center"/>
          </w:tcPr>
          <w:p w:rsidR="00A061B4" w:rsidRPr="00971F8A" w:rsidRDefault="00A061B4" w:rsidP="00971F8A">
            <w:pPr>
              <w:contextualSpacing/>
              <w:rPr>
                <w:rFonts w:ascii="Calibri" w:hAnsi="Calibri" w:cs="Calibri"/>
                <w:sz w:val="24"/>
                <w:szCs w:val="24"/>
              </w:rPr>
            </w:pPr>
            <w:r w:rsidRPr="00971F8A">
              <w:rPr>
                <w:rFonts w:ascii="Calibri" w:hAnsi="Calibri" w:cs="Calibri"/>
                <w:sz w:val="24"/>
                <w:szCs w:val="24"/>
              </w:rPr>
              <w:t>Для участі у проведенні окремих процесуальних дій у кримінальних провадженнях</w:t>
            </w:r>
          </w:p>
        </w:tc>
        <w:tc>
          <w:tcPr>
            <w:tcW w:w="1309" w:type="dxa"/>
          </w:tcPr>
          <w:p w:rsidR="00A061B4" w:rsidRPr="00971F8A" w:rsidRDefault="00A061B4" w:rsidP="00971F8A">
            <w:pPr>
              <w:jc w:val="center"/>
              <w:rPr>
                <w:rFonts w:ascii="Calibri" w:hAnsi="Calibri" w:cs="Calibri"/>
                <w:b/>
                <w:sz w:val="24"/>
                <w:szCs w:val="24"/>
              </w:rPr>
            </w:pPr>
            <w:r w:rsidRPr="00971F8A">
              <w:rPr>
                <w:rFonts w:ascii="Calibri" w:hAnsi="Calibri" w:cs="Calibri"/>
                <w:b/>
                <w:sz w:val="24"/>
                <w:szCs w:val="24"/>
              </w:rPr>
              <w:t>41</w:t>
            </w:r>
          </w:p>
        </w:tc>
        <w:tc>
          <w:tcPr>
            <w:tcW w:w="2235" w:type="dxa"/>
          </w:tcPr>
          <w:p w:rsidR="00A061B4" w:rsidRPr="00971F8A" w:rsidRDefault="00A061B4" w:rsidP="00971F8A">
            <w:pPr>
              <w:jc w:val="center"/>
              <w:rPr>
                <w:rFonts w:ascii="Calibri" w:hAnsi="Calibri" w:cs="Calibri"/>
                <w:b/>
                <w:sz w:val="24"/>
                <w:szCs w:val="24"/>
              </w:rPr>
            </w:pPr>
            <w:r w:rsidRPr="00971F8A">
              <w:rPr>
                <w:rFonts w:ascii="Calibri" w:hAnsi="Calibri" w:cs="Calibri"/>
                <w:b/>
                <w:sz w:val="24"/>
                <w:szCs w:val="24"/>
              </w:rPr>
              <w:t>41</w:t>
            </w:r>
          </w:p>
        </w:tc>
      </w:tr>
      <w:tr w:rsidR="00274B09" w:rsidRPr="00971F8A" w:rsidTr="00971F8A">
        <w:tc>
          <w:tcPr>
            <w:tcW w:w="675" w:type="dxa"/>
          </w:tcPr>
          <w:p w:rsidR="00A061B4" w:rsidRPr="00971F8A" w:rsidRDefault="00A061B4" w:rsidP="00971F8A">
            <w:pPr>
              <w:jc w:val="both"/>
              <w:rPr>
                <w:rFonts w:ascii="Calibri" w:hAnsi="Calibri" w:cs="Calibri"/>
                <w:sz w:val="24"/>
                <w:szCs w:val="24"/>
              </w:rPr>
            </w:pPr>
            <w:r w:rsidRPr="00971F8A">
              <w:rPr>
                <w:rFonts w:ascii="Calibri" w:hAnsi="Calibri" w:cs="Calibri"/>
                <w:sz w:val="24"/>
                <w:szCs w:val="24"/>
              </w:rPr>
              <w:t>6</w:t>
            </w:r>
          </w:p>
        </w:tc>
        <w:tc>
          <w:tcPr>
            <w:tcW w:w="5387" w:type="dxa"/>
            <w:vAlign w:val="center"/>
          </w:tcPr>
          <w:p w:rsidR="00A061B4" w:rsidRPr="00971F8A" w:rsidRDefault="00A061B4" w:rsidP="00971F8A">
            <w:pPr>
              <w:contextualSpacing/>
              <w:rPr>
                <w:rFonts w:ascii="Calibri" w:hAnsi="Calibri" w:cs="Calibri"/>
                <w:sz w:val="24"/>
                <w:szCs w:val="24"/>
              </w:rPr>
            </w:pPr>
            <w:r w:rsidRPr="00971F8A">
              <w:rPr>
                <w:rFonts w:ascii="Calibri" w:hAnsi="Calibri" w:cs="Calibri"/>
                <w:sz w:val="24"/>
                <w:szCs w:val="24"/>
              </w:rPr>
              <w:t xml:space="preserve">У процедурах з продовження, зміни або </w:t>
            </w:r>
            <w:r w:rsidRPr="00971F8A">
              <w:rPr>
                <w:rFonts w:ascii="Calibri" w:hAnsi="Calibri" w:cs="Calibri"/>
                <w:sz w:val="24"/>
                <w:szCs w:val="24"/>
              </w:rPr>
              <w:lastRenderedPageBreak/>
              <w:t>припинення застосування примусових заходів медичного характеру</w:t>
            </w:r>
          </w:p>
        </w:tc>
        <w:tc>
          <w:tcPr>
            <w:tcW w:w="1309" w:type="dxa"/>
          </w:tcPr>
          <w:p w:rsidR="00A061B4" w:rsidRPr="00971F8A" w:rsidRDefault="00A061B4" w:rsidP="00971F8A">
            <w:pPr>
              <w:jc w:val="center"/>
              <w:rPr>
                <w:rFonts w:ascii="Calibri" w:hAnsi="Calibri" w:cs="Calibri"/>
                <w:b/>
                <w:sz w:val="24"/>
                <w:szCs w:val="24"/>
              </w:rPr>
            </w:pPr>
            <w:r w:rsidRPr="00971F8A">
              <w:rPr>
                <w:rFonts w:ascii="Calibri" w:hAnsi="Calibri" w:cs="Calibri"/>
                <w:b/>
                <w:sz w:val="24"/>
                <w:szCs w:val="24"/>
              </w:rPr>
              <w:lastRenderedPageBreak/>
              <w:t>59</w:t>
            </w:r>
          </w:p>
        </w:tc>
        <w:tc>
          <w:tcPr>
            <w:tcW w:w="2235" w:type="dxa"/>
          </w:tcPr>
          <w:p w:rsidR="00A061B4" w:rsidRPr="00971F8A" w:rsidRDefault="00A061B4" w:rsidP="00971F8A">
            <w:pPr>
              <w:jc w:val="center"/>
              <w:rPr>
                <w:rFonts w:ascii="Calibri" w:hAnsi="Calibri" w:cs="Calibri"/>
                <w:b/>
                <w:sz w:val="24"/>
                <w:szCs w:val="24"/>
              </w:rPr>
            </w:pPr>
            <w:r w:rsidRPr="00971F8A">
              <w:rPr>
                <w:rFonts w:ascii="Calibri" w:hAnsi="Calibri" w:cs="Calibri"/>
                <w:b/>
                <w:sz w:val="24"/>
                <w:szCs w:val="24"/>
              </w:rPr>
              <w:t>59</w:t>
            </w:r>
          </w:p>
        </w:tc>
      </w:tr>
      <w:tr w:rsidR="00274B09" w:rsidRPr="00971F8A" w:rsidTr="00971F8A">
        <w:tc>
          <w:tcPr>
            <w:tcW w:w="675" w:type="dxa"/>
          </w:tcPr>
          <w:p w:rsidR="00A061B4" w:rsidRPr="00971F8A" w:rsidRDefault="00A061B4" w:rsidP="00971F8A">
            <w:pPr>
              <w:jc w:val="both"/>
              <w:rPr>
                <w:rFonts w:ascii="Calibri" w:hAnsi="Calibri" w:cs="Calibri"/>
                <w:sz w:val="24"/>
                <w:szCs w:val="24"/>
              </w:rPr>
            </w:pPr>
            <w:r w:rsidRPr="00971F8A">
              <w:rPr>
                <w:rFonts w:ascii="Calibri" w:hAnsi="Calibri" w:cs="Calibri"/>
                <w:sz w:val="24"/>
                <w:szCs w:val="24"/>
              </w:rPr>
              <w:lastRenderedPageBreak/>
              <w:t>7</w:t>
            </w:r>
          </w:p>
        </w:tc>
        <w:tc>
          <w:tcPr>
            <w:tcW w:w="5387" w:type="dxa"/>
            <w:vAlign w:val="center"/>
          </w:tcPr>
          <w:p w:rsidR="00A061B4" w:rsidRPr="00971F8A" w:rsidRDefault="00A061B4" w:rsidP="00971F8A">
            <w:pPr>
              <w:contextualSpacing/>
              <w:rPr>
                <w:rFonts w:ascii="Calibri" w:hAnsi="Calibri" w:cs="Calibri"/>
                <w:sz w:val="24"/>
                <w:szCs w:val="24"/>
              </w:rPr>
            </w:pPr>
            <w:r w:rsidRPr="00971F8A">
              <w:rPr>
                <w:rFonts w:ascii="Calibri" w:hAnsi="Calibri" w:cs="Calibri"/>
                <w:sz w:val="24"/>
                <w:szCs w:val="24"/>
              </w:rPr>
              <w:t>У процедурах, пов’язаних з видачею особи (екстрадицією)</w:t>
            </w:r>
          </w:p>
        </w:tc>
        <w:tc>
          <w:tcPr>
            <w:tcW w:w="1309" w:type="dxa"/>
          </w:tcPr>
          <w:p w:rsidR="00A061B4" w:rsidRPr="00971F8A" w:rsidRDefault="00A061B4" w:rsidP="00971F8A">
            <w:pPr>
              <w:jc w:val="center"/>
              <w:rPr>
                <w:rFonts w:ascii="Calibri" w:hAnsi="Calibri" w:cs="Calibri"/>
                <w:b/>
                <w:sz w:val="24"/>
                <w:szCs w:val="24"/>
              </w:rPr>
            </w:pPr>
            <w:r w:rsidRPr="00971F8A">
              <w:rPr>
                <w:rFonts w:ascii="Calibri" w:hAnsi="Calibri" w:cs="Calibri"/>
                <w:b/>
                <w:sz w:val="24"/>
                <w:szCs w:val="24"/>
              </w:rPr>
              <w:t>0</w:t>
            </w:r>
          </w:p>
        </w:tc>
        <w:tc>
          <w:tcPr>
            <w:tcW w:w="2235" w:type="dxa"/>
          </w:tcPr>
          <w:p w:rsidR="00A061B4" w:rsidRPr="00971F8A" w:rsidRDefault="00A061B4" w:rsidP="00971F8A">
            <w:pPr>
              <w:jc w:val="center"/>
              <w:rPr>
                <w:rFonts w:ascii="Calibri" w:hAnsi="Calibri" w:cs="Calibri"/>
                <w:b/>
                <w:sz w:val="24"/>
                <w:szCs w:val="24"/>
              </w:rPr>
            </w:pPr>
            <w:r w:rsidRPr="00971F8A">
              <w:rPr>
                <w:rFonts w:ascii="Calibri" w:hAnsi="Calibri" w:cs="Calibri"/>
                <w:b/>
                <w:sz w:val="24"/>
                <w:szCs w:val="24"/>
              </w:rPr>
              <w:t>0</w:t>
            </w:r>
          </w:p>
        </w:tc>
      </w:tr>
      <w:tr w:rsidR="00274B09" w:rsidRPr="00971F8A" w:rsidTr="00971F8A">
        <w:tc>
          <w:tcPr>
            <w:tcW w:w="675" w:type="dxa"/>
          </w:tcPr>
          <w:p w:rsidR="00A061B4" w:rsidRPr="00971F8A" w:rsidRDefault="00A061B4" w:rsidP="00971F8A">
            <w:pPr>
              <w:jc w:val="both"/>
              <w:rPr>
                <w:rFonts w:ascii="Calibri" w:hAnsi="Calibri" w:cs="Calibri"/>
                <w:sz w:val="24"/>
                <w:szCs w:val="24"/>
              </w:rPr>
            </w:pPr>
            <w:r w:rsidRPr="00971F8A">
              <w:rPr>
                <w:rFonts w:ascii="Calibri" w:hAnsi="Calibri" w:cs="Calibri"/>
                <w:sz w:val="24"/>
                <w:szCs w:val="24"/>
              </w:rPr>
              <w:t>8</w:t>
            </w:r>
          </w:p>
        </w:tc>
        <w:tc>
          <w:tcPr>
            <w:tcW w:w="5387" w:type="dxa"/>
            <w:vAlign w:val="center"/>
          </w:tcPr>
          <w:p w:rsidR="00A061B4" w:rsidRPr="00971F8A" w:rsidRDefault="00A061B4" w:rsidP="00971F8A">
            <w:pPr>
              <w:contextualSpacing/>
              <w:rPr>
                <w:rFonts w:ascii="Calibri" w:hAnsi="Calibri" w:cs="Calibri"/>
                <w:sz w:val="24"/>
                <w:szCs w:val="24"/>
              </w:rPr>
            </w:pPr>
            <w:r w:rsidRPr="00971F8A">
              <w:rPr>
                <w:rFonts w:ascii="Calibri" w:hAnsi="Calibri" w:cs="Calibri"/>
                <w:sz w:val="24"/>
                <w:szCs w:val="24"/>
              </w:rPr>
              <w:t>У разі вирішення судом питань під час виконання вироків відповідно до статті 537 КПК</w:t>
            </w:r>
          </w:p>
        </w:tc>
        <w:tc>
          <w:tcPr>
            <w:tcW w:w="1309" w:type="dxa"/>
          </w:tcPr>
          <w:p w:rsidR="00A061B4" w:rsidRPr="00971F8A" w:rsidRDefault="00A061B4" w:rsidP="00971F8A">
            <w:pPr>
              <w:jc w:val="center"/>
              <w:rPr>
                <w:rFonts w:ascii="Calibri" w:hAnsi="Calibri" w:cs="Calibri"/>
                <w:b/>
                <w:sz w:val="24"/>
                <w:szCs w:val="24"/>
              </w:rPr>
            </w:pPr>
            <w:r w:rsidRPr="00971F8A">
              <w:rPr>
                <w:rFonts w:ascii="Calibri" w:hAnsi="Calibri" w:cs="Calibri"/>
                <w:b/>
                <w:sz w:val="24"/>
                <w:szCs w:val="24"/>
              </w:rPr>
              <w:t>0</w:t>
            </w:r>
          </w:p>
        </w:tc>
        <w:tc>
          <w:tcPr>
            <w:tcW w:w="2235" w:type="dxa"/>
          </w:tcPr>
          <w:p w:rsidR="00A061B4" w:rsidRPr="00971F8A" w:rsidRDefault="00A061B4" w:rsidP="00971F8A">
            <w:pPr>
              <w:jc w:val="center"/>
              <w:rPr>
                <w:rFonts w:ascii="Calibri" w:hAnsi="Calibri" w:cs="Calibri"/>
                <w:b/>
                <w:sz w:val="24"/>
                <w:szCs w:val="24"/>
              </w:rPr>
            </w:pPr>
            <w:r w:rsidRPr="00971F8A">
              <w:rPr>
                <w:rFonts w:ascii="Calibri" w:hAnsi="Calibri" w:cs="Calibri"/>
                <w:b/>
                <w:sz w:val="24"/>
                <w:szCs w:val="24"/>
              </w:rPr>
              <w:t>0</w:t>
            </w:r>
          </w:p>
        </w:tc>
      </w:tr>
      <w:tr w:rsidR="00274B09" w:rsidRPr="00971F8A" w:rsidTr="00971F8A">
        <w:tc>
          <w:tcPr>
            <w:tcW w:w="675" w:type="dxa"/>
          </w:tcPr>
          <w:p w:rsidR="00A061B4" w:rsidRPr="00971F8A" w:rsidRDefault="00A061B4" w:rsidP="00971F8A">
            <w:pPr>
              <w:jc w:val="both"/>
              <w:rPr>
                <w:rFonts w:ascii="Calibri" w:hAnsi="Calibri" w:cs="Calibri"/>
                <w:sz w:val="24"/>
                <w:szCs w:val="24"/>
              </w:rPr>
            </w:pPr>
            <w:r w:rsidRPr="00971F8A">
              <w:rPr>
                <w:rFonts w:ascii="Calibri" w:hAnsi="Calibri" w:cs="Calibri"/>
                <w:sz w:val="24"/>
                <w:szCs w:val="24"/>
              </w:rPr>
              <w:t>9</w:t>
            </w:r>
          </w:p>
        </w:tc>
        <w:tc>
          <w:tcPr>
            <w:tcW w:w="5387" w:type="dxa"/>
            <w:vAlign w:val="center"/>
          </w:tcPr>
          <w:p w:rsidR="00A061B4" w:rsidRPr="00971F8A" w:rsidRDefault="00A061B4" w:rsidP="00971F8A">
            <w:pPr>
              <w:contextualSpacing/>
              <w:rPr>
                <w:rFonts w:ascii="Calibri" w:hAnsi="Calibri" w:cs="Calibri"/>
                <w:sz w:val="24"/>
                <w:szCs w:val="24"/>
              </w:rPr>
            </w:pPr>
            <w:r w:rsidRPr="00971F8A">
              <w:rPr>
                <w:rFonts w:ascii="Calibri" w:hAnsi="Calibri" w:cs="Calibri"/>
                <w:sz w:val="24"/>
                <w:szCs w:val="24"/>
              </w:rPr>
              <w:t>Особам, засудженим до покарання у вигляді позбавлення волі, тримання в дисциплінарному батальйоні військовослужбовців або обмеження волі</w:t>
            </w:r>
          </w:p>
        </w:tc>
        <w:tc>
          <w:tcPr>
            <w:tcW w:w="1309" w:type="dxa"/>
          </w:tcPr>
          <w:p w:rsidR="00A061B4" w:rsidRPr="00971F8A" w:rsidRDefault="00A061B4" w:rsidP="00971F8A">
            <w:pPr>
              <w:jc w:val="center"/>
              <w:rPr>
                <w:rFonts w:ascii="Calibri" w:hAnsi="Calibri" w:cs="Calibri"/>
                <w:b/>
                <w:sz w:val="24"/>
                <w:szCs w:val="24"/>
              </w:rPr>
            </w:pPr>
            <w:r w:rsidRPr="00971F8A">
              <w:rPr>
                <w:rFonts w:ascii="Calibri" w:hAnsi="Calibri" w:cs="Calibri"/>
                <w:b/>
                <w:sz w:val="24"/>
                <w:szCs w:val="24"/>
              </w:rPr>
              <w:t>63</w:t>
            </w:r>
          </w:p>
        </w:tc>
        <w:tc>
          <w:tcPr>
            <w:tcW w:w="2235" w:type="dxa"/>
          </w:tcPr>
          <w:p w:rsidR="00A061B4" w:rsidRPr="00971F8A" w:rsidRDefault="00A061B4" w:rsidP="00971F8A">
            <w:pPr>
              <w:jc w:val="center"/>
              <w:rPr>
                <w:rFonts w:ascii="Calibri" w:hAnsi="Calibri" w:cs="Calibri"/>
                <w:b/>
                <w:sz w:val="24"/>
                <w:szCs w:val="24"/>
              </w:rPr>
            </w:pPr>
            <w:r w:rsidRPr="00971F8A">
              <w:rPr>
                <w:rFonts w:ascii="Calibri" w:hAnsi="Calibri" w:cs="Calibri"/>
                <w:b/>
                <w:sz w:val="24"/>
                <w:szCs w:val="24"/>
              </w:rPr>
              <w:t>63</w:t>
            </w:r>
          </w:p>
        </w:tc>
      </w:tr>
      <w:tr w:rsidR="00274B09" w:rsidRPr="00971F8A" w:rsidTr="00971F8A">
        <w:tc>
          <w:tcPr>
            <w:tcW w:w="6062" w:type="dxa"/>
            <w:gridSpan w:val="2"/>
          </w:tcPr>
          <w:p w:rsidR="00A061B4" w:rsidRPr="00971F8A" w:rsidRDefault="00A061B4" w:rsidP="00971F8A">
            <w:pPr>
              <w:jc w:val="both"/>
              <w:rPr>
                <w:rFonts w:ascii="Calibri" w:hAnsi="Calibri" w:cs="Calibri"/>
                <w:b/>
                <w:sz w:val="24"/>
                <w:szCs w:val="24"/>
              </w:rPr>
            </w:pPr>
            <w:r w:rsidRPr="00971F8A">
              <w:rPr>
                <w:rFonts w:ascii="Calibri" w:hAnsi="Calibri" w:cs="Calibri"/>
                <w:b/>
                <w:sz w:val="24"/>
                <w:szCs w:val="24"/>
              </w:rPr>
              <w:t>Разом за всіма категоріями осіб</w:t>
            </w:r>
          </w:p>
        </w:tc>
        <w:tc>
          <w:tcPr>
            <w:tcW w:w="1309" w:type="dxa"/>
          </w:tcPr>
          <w:p w:rsidR="00A061B4" w:rsidRPr="00971F8A" w:rsidRDefault="00A061B4" w:rsidP="00971F8A">
            <w:pPr>
              <w:jc w:val="center"/>
              <w:rPr>
                <w:rFonts w:ascii="Calibri" w:hAnsi="Calibri" w:cs="Calibri"/>
                <w:b/>
                <w:sz w:val="24"/>
                <w:szCs w:val="24"/>
              </w:rPr>
            </w:pPr>
            <w:r w:rsidRPr="00971F8A">
              <w:rPr>
                <w:rFonts w:ascii="Calibri" w:hAnsi="Calibri" w:cs="Calibri"/>
                <w:b/>
                <w:sz w:val="24"/>
                <w:szCs w:val="24"/>
              </w:rPr>
              <w:t>1555</w:t>
            </w:r>
          </w:p>
        </w:tc>
        <w:tc>
          <w:tcPr>
            <w:tcW w:w="2235" w:type="dxa"/>
          </w:tcPr>
          <w:p w:rsidR="00A061B4" w:rsidRPr="00971F8A" w:rsidRDefault="00A061B4" w:rsidP="00971F8A">
            <w:pPr>
              <w:jc w:val="center"/>
              <w:rPr>
                <w:rFonts w:ascii="Calibri" w:hAnsi="Calibri" w:cs="Calibri"/>
                <w:b/>
                <w:sz w:val="24"/>
                <w:szCs w:val="24"/>
              </w:rPr>
            </w:pPr>
            <w:r w:rsidRPr="00971F8A">
              <w:rPr>
                <w:rFonts w:ascii="Calibri" w:hAnsi="Calibri" w:cs="Calibri"/>
                <w:b/>
                <w:sz w:val="24"/>
                <w:szCs w:val="24"/>
              </w:rPr>
              <w:t>1555</w:t>
            </w:r>
          </w:p>
        </w:tc>
      </w:tr>
    </w:tbl>
    <w:p w:rsidR="00971F8A" w:rsidRPr="008A74B3" w:rsidRDefault="00971F8A" w:rsidP="005D0E6C">
      <w:pPr>
        <w:spacing w:after="0" w:line="240" w:lineRule="auto"/>
        <w:ind w:right="141" w:firstLine="567"/>
        <w:jc w:val="both"/>
        <w:rPr>
          <w:rFonts w:ascii="Calibri" w:hAnsi="Calibri" w:cs="Calibri"/>
          <w:sz w:val="28"/>
          <w:szCs w:val="28"/>
        </w:rPr>
      </w:pPr>
    </w:p>
    <w:p w:rsidR="00A061B4" w:rsidRPr="008A74B3" w:rsidRDefault="00A061B4" w:rsidP="00971F8A">
      <w:pPr>
        <w:spacing w:after="0" w:line="240" w:lineRule="auto"/>
        <w:ind w:right="141" w:firstLine="567"/>
        <w:jc w:val="both"/>
        <w:rPr>
          <w:rFonts w:ascii="Calibri" w:hAnsi="Calibri" w:cs="Calibri"/>
          <w:sz w:val="28"/>
          <w:szCs w:val="28"/>
        </w:rPr>
      </w:pPr>
      <w:r w:rsidRPr="008A74B3">
        <w:rPr>
          <w:rFonts w:ascii="Calibri" w:hAnsi="Calibri" w:cs="Calibri"/>
          <w:sz w:val="28"/>
          <w:szCs w:val="28"/>
        </w:rPr>
        <w:t xml:space="preserve">З метою підвищення якості надання БВПД регіональним центром продовж </w:t>
      </w:r>
      <w:r w:rsidR="00274B09" w:rsidRPr="008A74B3">
        <w:rPr>
          <w:rFonts w:ascii="Calibri" w:hAnsi="Calibri" w:cs="Calibri"/>
          <w:sz w:val="28"/>
          <w:szCs w:val="28"/>
        </w:rPr>
        <w:t>1 кварталу 2017 року</w:t>
      </w:r>
      <w:r w:rsidRPr="008A74B3">
        <w:rPr>
          <w:rFonts w:ascii="Calibri" w:hAnsi="Calibri" w:cs="Calibri"/>
          <w:b/>
          <w:sz w:val="28"/>
          <w:szCs w:val="28"/>
        </w:rPr>
        <w:t xml:space="preserve"> (звітний період з наростаючим підсумком)</w:t>
      </w:r>
      <w:r w:rsidRPr="008A74B3">
        <w:rPr>
          <w:rFonts w:ascii="Calibri" w:hAnsi="Calibri" w:cs="Calibri"/>
          <w:sz w:val="28"/>
          <w:szCs w:val="28"/>
        </w:rPr>
        <w:t>:</w:t>
      </w:r>
    </w:p>
    <w:p w:rsidR="00A061B4" w:rsidRPr="008A74B3" w:rsidRDefault="00FF7EB4" w:rsidP="00971F8A">
      <w:pPr>
        <w:pStyle w:val="a8"/>
        <w:numPr>
          <w:ilvl w:val="0"/>
          <w:numId w:val="2"/>
        </w:numPr>
        <w:spacing w:after="0" w:line="240" w:lineRule="auto"/>
        <w:ind w:left="993" w:right="141" w:hanging="425"/>
        <w:jc w:val="both"/>
        <w:rPr>
          <w:rFonts w:ascii="Calibri" w:hAnsi="Calibri" w:cs="Calibri"/>
          <w:sz w:val="28"/>
          <w:szCs w:val="28"/>
        </w:rPr>
      </w:pPr>
      <w:r w:rsidRPr="008A74B3">
        <w:rPr>
          <w:rFonts w:ascii="Calibri" w:hAnsi="Calibri" w:cs="Calibri"/>
          <w:sz w:val="28"/>
          <w:szCs w:val="28"/>
        </w:rPr>
        <w:t>проведено 3</w:t>
      </w:r>
      <w:r w:rsidR="00A061B4" w:rsidRPr="008A74B3">
        <w:rPr>
          <w:rFonts w:ascii="Calibri" w:hAnsi="Calibri" w:cs="Calibri"/>
          <w:sz w:val="28"/>
          <w:szCs w:val="28"/>
        </w:rPr>
        <w:t xml:space="preserve"> бесід</w:t>
      </w:r>
      <w:r w:rsidRPr="008A74B3">
        <w:rPr>
          <w:rFonts w:ascii="Calibri" w:hAnsi="Calibri" w:cs="Calibri"/>
          <w:sz w:val="28"/>
          <w:szCs w:val="28"/>
        </w:rPr>
        <w:t>и</w:t>
      </w:r>
      <w:r w:rsidR="00A061B4" w:rsidRPr="008A74B3">
        <w:rPr>
          <w:rFonts w:ascii="Calibri" w:hAnsi="Calibri" w:cs="Calibri"/>
          <w:sz w:val="28"/>
          <w:szCs w:val="28"/>
        </w:rPr>
        <w:t xml:space="preserve"> з клієнтами;</w:t>
      </w:r>
    </w:p>
    <w:p w:rsidR="00A061B4" w:rsidRPr="008A74B3" w:rsidRDefault="00A061B4" w:rsidP="00971F8A">
      <w:pPr>
        <w:pStyle w:val="a8"/>
        <w:numPr>
          <w:ilvl w:val="0"/>
          <w:numId w:val="2"/>
        </w:numPr>
        <w:spacing w:after="0" w:line="240" w:lineRule="auto"/>
        <w:ind w:left="993" w:right="141" w:hanging="425"/>
        <w:jc w:val="both"/>
        <w:rPr>
          <w:rFonts w:ascii="Calibri" w:hAnsi="Calibri" w:cs="Calibri"/>
          <w:sz w:val="28"/>
          <w:szCs w:val="28"/>
        </w:rPr>
      </w:pPr>
      <w:r w:rsidRPr="008A74B3">
        <w:rPr>
          <w:rFonts w:ascii="Calibri" w:hAnsi="Calibri" w:cs="Calibri"/>
          <w:sz w:val="28"/>
          <w:szCs w:val="28"/>
        </w:rPr>
        <w:t xml:space="preserve">проведено </w:t>
      </w:r>
      <w:r w:rsidR="00FF7EB4" w:rsidRPr="008A74B3">
        <w:rPr>
          <w:rFonts w:ascii="Calibri" w:hAnsi="Calibri" w:cs="Calibri"/>
          <w:sz w:val="28"/>
          <w:szCs w:val="28"/>
        </w:rPr>
        <w:t>1</w:t>
      </w:r>
      <w:r w:rsidRPr="008A74B3">
        <w:rPr>
          <w:rFonts w:ascii="Calibri" w:hAnsi="Calibri" w:cs="Calibri"/>
          <w:sz w:val="28"/>
          <w:szCs w:val="28"/>
        </w:rPr>
        <w:t xml:space="preserve"> перевір</w:t>
      </w:r>
      <w:r w:rsidR="00FF7EB4" w:rsidRPr="008A74B3">
        <w:rPr>
          <w:rFonts w:ascii="Calibri" w:hAnsi="Calibri" w:cs="Calibri"/>
          <w:sz w:val="28"/>
          <w:szCs w:val="28"/>
        </w:rPr>
        <w:t>ку</w:t>
      </w:r>
      <w:r w:rsidRPr="008A74B3">
        <w:rPr>
          <w:rFonts w:ascii="Calibri" w:hAnsi="Calibri" w:cs="Calibri"/>
          <w:sz w:val="28"/>
          <w:szCs w:val="28"/>
        </w:rPr>
        <w:t xml:space="preserve"> достовірності наданої адвокатами інформації за вразливими категоріями суб’єктів права на БВПД.</w:t>
      </w:r>
    </w:p>
    <w:p w:rsidR="00A061B4" w:rsidRPr="008A74B3" w:rsidRDefault="00A061B4" w:rsidP="00971F8A">
      <w:pPr>
        <w:pStyle w:val="a8"/>
        <w:spacing w:after="0" w:line="240" w:lineRule="auto"/>
        <w:ind w:left="993" w:right="141"/>
        <w:jc w:val="both"/>
        <w:rPr>
          <w:rFonts w:ascii="Calibri" w:hAnsi="Calibri" w:cs="Calibri"/>
          <w:sz w:val="28"/>
          <w:szCs w:val="28"/>
          <w:highlight w:val="yellow"/>
        </w:rPr>
      </w:pPr>
    </w:p>
    <w:p w:rsidR="00A061B4" w:rsidRPr="006E3F32" w:rsidRDefault="00CE0E9A" w:rsidP="00971F8A">
      <w:pPr>
        <w:spacing w:after="0" w:line="240" w:lineRule="auto"/>
        <w:ind w:right="141"/>
        <w:jc w:val="center"/>
        <w:rPr>
          <w:rFonts w:ascii="Calibri" w:hAnsi="Calibri" w:cs="Calibri"/>
          <w:b/>
          <w:sz w:val="28"/>
          <w:szCs w:val="28"/>
        </w:rPr>
      </w:pPr>
      <w:r w:rsidRPr="007C4CFD">
        <w:rPr>
          <w:rFonts w:eastAsia="Calibri" w:cstheme="minorHAnsi"/>
          <w:b/>
          <w:color w:val="387D2F"/>
          <w:sz w:val="28"/>
          <w:szCs w:val="28"/>
          <w:lang w:eastAsia="en-US"/>
        </w:rPr>
        <w:t>[</w:t>
      </w:r>
      <w:r>
        <w:rPr>
          <w:rFonts w:eastAsia="Calibri" w:cstheme="minorHAnsi"/>
          <w:sz w:val="28"/>
          <w:szCs w:val="28"/>
          <w:lang w:eastAsia="en-US"/>
        </w:rPr>
        <w:t>2</w:t>
      </w:r>
      <w:r w:rsidRPr="007C4CFD">
        <w:rPr>
          <w:rFonts w:eastAsia="Calibri" w:cstheme="minorHAnsi"/>
          <w:sz w:val="28"/>
          <w:szCs w:val="28"/>
          <w:lang w:eastAsia="en-US"/>
        </w:rPr>
        <w:t>.</w:t>
      </w:r>
      <w:r>
        <w:rPr>
          <w:rFonts w:eastAsia="Calibri" w:cstheme="minorHAnsi"/>
          <w:sz w:val="28"/>
          <w:szCs w:val="28"/>
          <w:lang w:eastAsia="en-US"/>
        </w:rPr>
        <w:t>2</w:t>
      </w:r>
      <w:r w:rsidRPr="007C4CFD">
        <w:rPr>
          <w:rFonts w:eastAsia="Calibri" w:cstheme="minorHAnsi"/>
          <w:sz w:val="28"/>
          <w:szCs w:val="28"/>
          <w:lang w:eastAsia="en-US"/>
        </w:rPr>
        <w:t>.</w:t>
      </w:r>
      <w:r w:rsidRPr="007C4CFD">
        <w:rPr>
          <w:rFonts w:eastAsia="Calibri" w:cstheme="minorHAnsi"/>
          <w:b/>
          <w:color w:val="387D2F"/>
          <w:sz w:val="28"/>
          <w:szCs w:val="28"/>
          <w:lang w:eastAsia="en-US"/>
        </w:rPr>
        <w:t>]</w:t>
      </w:r>
      <w:r w:rsidRPr="007C4CFD">
        <w:rPr>
          <w:rFonts w:cstheme="minorHAnsi"/>
          <w:sz w:val="28"/>
          <w:szCs w:val="28"/>
        </w:rPr>
        <w:t xml:space="preserve"> </w:t>
      </w:r>
      <w:r w:rsidR="00A061B4" w:rsidRPr="006E3F32">
        <w:rPr>
          <w:rFonts w:ascii="Calibri" w:hAnsi="Calibri" w:cs="Calibri"/>
          <w:b/>
          <w:sz w:val="28"/>
          <w:szCs w:val="28"/>
        </w:rPr>
        <w:t>Результативні показники діяльності місцевих центрів</w:t>
      </w:r>
    </w:p>
    <w:p w:rsidR="00A061B4" w:rsidRPr="006E3F32" w:rsidRDefault="00A061B4" w:rsidP="00971F8A">
      <w:pPr>
        <w:spacing w:after="0" w:line="240" w:lineRule="auto"/>
        <w:ind w:right="140" w:firstLine="567"/>
        <w:jc w:val="both"/>
        <w:rPr>
          <w:rFonts w:ascii="Calibri" w:hAnsi="Calibri" w:cs="Calibri"/>
          <w:sz w:val="28"/>
          <w:szCs w:val="28"/>
        </w:rPr>
      </w:pPr>
      <w:r w:rsidRPr="006E3F32">
        <w:rPr>
          <w:rFonts w:ascii="Calibri" w:hAnsi="Calibri" w:cs="Calibri"/>
          <w:sz w:val="28"/>
          <w:szCs w:val="28"/>
        </w:rPr>
        <w:t>За період з 01 січня по 31 березня 2017 року місцевими центрами з надання БВПД в регіоні, в тому числі бюро правової допомоги, що є їх структурними підрозділами, було зареєстровано 6382 звернення клієнтів, 5548 особам було надано правову консультацію, 838 написали п</w:t>
      </w:r>
      <w:r w:rsidR="00971F8A">
        <w:rPr>
          <w:rFonts w:ascii="Calibri" w:hAnsi="Calibri" w:cs="Calibri"/>
          <w:sz w:val="28"/>
          <w:szCs w:val="28"/>
        </w:rPr>
        <w:t>исьмову заяву про надання БВПД.</w:t>
      </w:r>
    </w:p>
    <w:p w:rsidR="00A061B4" w:rsidRDefault="00A061B4" w:rsidP="005D0E6C">
      <w:pPr>
        <w:spacing w:after="120" w:line="240" w:lineRule="auto"/>
        <w:ind w:right="141" w:firstLine="567"/>
        <w:jc w:val="both"/>
        <w:rPr>
          <w:rFonts w:ascii="Calibri" w:hAnsi="Calibri" w:cs="Calibri"/>
          <w:sz w:val="28"/>
          <w:szCs w:val="28"/>
        </w:rPr>
      </w:pPr>
      <w:r w:rsidRPr="006E3F32">
        <w:rPr>
          <w:rFonts w:ascii="Calibri" w:hAnsi="Calibri" w:cs="Calibri"/>
          <w:sz w:val="28"/>
          <w:szCs w:val="28"/>
        </w:rPr>
        <w:t>У результаті розгляду письмових заяв про надання БВПД, було прийнято рішення про надання БВПД по 778 зверненнях та надано 509 доручень адвокатам та 256 штатним працівникам (представництво клієнта в суді або оформлення процесуальних документів). По 9 письмових зверненнях було надано відмову у наданні БВПД.</w:t>
      </w:r>
    </w:p>
    <w:p w:rsidR="00CE0E9A" w:rsidRDefault="00CE0E9A" w:rsidP="005D0E6C">
      <w:pPr>
        <w:spacing w:after="120" w:line="240" w:lineRule="auto"/>
        <w:ind w:right="141" w:firstLine="567"/>
        <w:jc w:val="both"/>
        <w:rPr>
          <w:rFonts w:ascii="Calibri" w:hAnsi="Calibri" w:cs="Calibri"/>
          <w:sz w:val="28"/>
          <w:szCs w:val="28"/>
        </w:rPr>
      </w:pPr>
    </w:p>
    <w:p w:rsidR="00CE0E9A" w:rsidRDefault="00CE0E9A" w:rsidP="005D0E6C">
      <w:pPr>
        <w:spacing w:after="120" w:line="240" w:lineRule="auto"/>
        <w:ind w:right="141" w:firstLine="567"/>
        <w:jc w:val="both"/>
        <w:rPr>
          <w:rFonts w:ascii="Calibri" w:hAnsi="Calibri" w:cs="Calibri"/>
          <w:sz w:val="28"/>
          <w:szCs w:val="28"/>
        </w:rPr>
      </w:pPr>
    </w:p>
    <w:p w:rsidR="00CE0E9A" w:rsidRDefault="00CE0E9A" w:rsidP="005D0E6C">
      <w:pPr>
        <w:spacing w:after="120" w:line="240" w:lineRule="auto"/>
        <w:ind w:right="141" w:firstLine="567"/>
        <w:jc w:val="both"/>
        <w:rPr>
          <w:rFonts w:ascii="Calibri" w:hAnsi="Calibri" w:cs="Calibri"/>
          <w:sz w:val="28"/>
          <w:szCs w:val="28"/>
        </w:rPr>
      </w:pPr>
    </w:p>
    <w:p w:rsidR="00CE0E9A" w:rsidRDefault="00CE0E9A" w:rsidP="005D0E6C">
      <w:pPr>
        <w:spacing w:after="120" w:line="240" w:lineRule="auto"/>
        <w:ind w:right="141" w:firstLine="567"/>
        <w:jc w:val="both"/>
        <w:rPr>
          <w:rFonts w:ascii="Calibri" w:hAnsi="Calibri" w:cs="Calibri"/>
          <w:sz w:val="28"/>
          <w:szCs w:val="28"/>
        </w:rPr>
      </w:pPr>
    </w:p>
    <w:p w:rsidR="00CE0E9A" w:rsidRDefault="00CE0E9A" w:rsidP="005D0E6C">
      <w:pPr>
        <w:spacing w:after="120" w:line="240" w:lineRule="auto"/>
        <w:ind w:right="141" w:firstLine="567"/>
        <w:jc w:val="both"/>
        <w:rPr>
          <w:rFonts w:ascii="Calibri" w:hAnsi="Calibri" w:cs="Calibri"/>
          <w:sz w:val="28"/>
          <w:szCs w:val="28"/>
        </w:rPr>
      </w:pPr>
    </w:p>
    <w:p w:rsidR="00CE0E9A" w:rsidRDefault="00CE0E9A" w:rsidP="005D0E6C">
      <w:pPr>
        <w:spacing w:after="120" w:line="240" w:lineRule="auto"/>
        <w:ind w:right="141" w:firstLine="567"/>
        <w:jc w:val="both"/>
        <w:rPr>
          <w:rFonts w:ascii="Calibri" w:hAnsi="Calibri" w:cs="Calibri"/>
          <w:sz w:val="28"/>
          <w:szCs w:val="28"/>
        </w:rPr>
      </w:pPr>
    </w:p>
    <w:p w:rsidR="00CE0E9A" w:rsidRDefault="00CE0E9A" w:rsidP="005D0E6C">
      <w:pPr>
        <w:spacing w:after="120" w:line="240" w:lineRule="auto"/>
        <w:ind w:right="141" w:firstLine="567"/>
        <w:jc w:val="both"/>
        <w:rPr>
          <w:rFonts w:ascii="Calibri" w:hAnsi="Calibri" w:cs="Calibri"/>
          <w:sz w:val="28"/>
          <w:szCs w:val="28"/>
        </w:rPr>
      </w:pPr>
    </w:p>
    <w:p w:rsidR="00CE0E9A" w:rsidRDefault="00CE0E9A" w:rsidP="005D0E6C">
      <w:pPr>
        <w:spacing w:after="120" w:line="240" w:lineRule="auto"/>
        <w:ind w:right="141" w:firstLine="567"/>
        <w:jc w:val="both"/>
        <w:rPr>
          <w:rFonts w:ascii="Calibri" w:hAnsi="Calibri" w:cs="Calibri"/>
          <w:sz w:val="28"/>
          <w:szCs w:val="28"/>
        </w:rPr>
      </w:pPr>
    </w:p>
    <w:p w:rsidR="00CE0E9A" w:rsidRDefault="00CE0E9A" w:rsidP="005D0E6C">
      <w:pPr>
        <w:spacing w:after="120" w:line="240" w:lineRule="auto"/>
        <w:ind w:right="141" w:firstLine="567"/>
        <w:jc w:val="both"/>
        <w:rPr>
          <w:rFonts w:ascii="Calibri" w:hAnsi="Calibri" w:cs="Calibri"/>
          <w:sz w:val="28"/>
          <w:szCs w:val="28"/>
        </w:rPr>
      </w:pPr>
    </w:p>
    <w:p w:rsidR="00CE0E9A" w:rsidRPr="006E3F32" w:rsidRDefault="00CE0E9A" w:rsidP="005D0E6C">
      <w:pPr>
        <w:spacing w:after="120" w:line="240" w:lineRule="auto"/>
        <w:ind w:right="141" w:firstLine="567"/>
        <w:jc w:val="both"/>
        <w:rPr>
          <w:rFonts w:ascii="Calibri" w:hAnsi="Calibri" w:cs="Calibri"/>
          <w:sz w:val="28"/>
          <w:szCs w:val="28"/>
        </w:rPr>
      </w:pPr>
    </w:p>
    <w:p w:rsidR="00A061B4" w:rsidRDefault="00A061B4" w:rsidP="00971F8A">
      <w:pPr>
        <w:pStyle w:val="a8"/>
        <w:numPr>
          <w:ilvl w:val="0"/>
          <w:numId w:val="4"/>
        </w:numPr>
        <w:spacing w:after="120" w:line="240" w:lineRule="auto"/>
        <w:ind w:left="0" w:right="141" w:firstLine="709"/>
        <w:jc w:val="both"/>
        <w:rPr>
          <w:rFonts w:ascii="Calibri" w:hAnsi="Calibri" w:cs="Calibri"/>
          <w:b/>
          <w:sz w:val="28"/>
          <w:szCs w:val="28"/>
        </w:rPr>
      </w:pPr>
      <w:r w:rsidRPr="006E3F32">
        <w:rPr>
          <w:rFonts w:ascii="Calibri" w:hAnsi="Calibri" w:cs="Calibri"/>
          <w:b/>
          <w:sz w:val="28"/>
          <w:szCs w:val="28"/>
        </w:rPr>
        <w:lastRenderedPageBreak/>
        <w:t>Діаграма 3. Стовпчаста діаграма щодо поквартальної кількості зареєстрованих звернень клієнтів за 3 місяці 2017 року у порівнянні з а</w:t>
      </w:r>
      <w:r w:rsidR="00CE0E9A">
        <w:rPr>
          <w:rFonts w:ascii="Calibri" w:hAnsi="Calibri" w:cs="Calibri"/>
          <w:b/>
          <w:sz w:val="28"/>
          <w:szCs w:val="28"/>
        </w:rPr>
        <w:t>налогічними періодами 2016 року</w:t>
      </w:r>
    </w:p>
    <w:p w:rsidR="00CE0E9A" w:rsidRPr="00971F8A" w:rsidRDefault="00CE0E9A" w:rsidP="00CE0E9A">
      <w:pPr>
        <w:pStyle w:val="a8"/>
        <w:spacing w:after="120" w:line="240" w:lineRule="auto"/>
        <w:ind w:left="709" w:right="141"/>
        <w:jc w:val="both"/>
        <w:rPr>
          <w:rFonts w:ascii="Calibri" w:hAnsi="Calibri" w:cs="Calibri"/>
          <w:b/>
          <w:sz w:val="28"/>
          <w:szCs w:val="28"/>
        </w:rPr>
      </w:pPr>
    </w:p>
    <w:p w:rsidR="00A061B4" w:rsidRPr="006E3F32" w:rsidRDefault="00A061B4" w:rsidP="00971F8A">
      <w:pPr>
        <w:spacing w:after="120" w:line="240" w:lineRule="auto"/>
        <w:ind w:right="141"/>
        <w:jc w:val="both"/>
        <w:rPr>
          <w:rFonts w:ascii="Calibri" w:hAnsi="Calibri" w:cs="Calibri"/>
          <w:b/>
          <w:sz w:val="28"/>
          <w:szCs w:val="28"/>
        </w:rPr>
      </w:pPr>
      <w:r w:rsidRPr="006E3F32">
        <w:rPr>
          <w:rFonts w:ascii="Calibri" w:hAnsi="Calibri" w:cs="Calibri"/>
          <w:b/>
          <w:noProof/>
          <w:sz w:val="28"/>
          <w:szCs w:val="28"/>
        </w:rPr>
        <w:drawing>
          <wp:inline distT="0" distB="0" distL="0" distR="0" wp14:anchorId="7BA559AB" wp14:editId="116DEECF">
            <wp:extent cx="6039293" cy="3466214"/>
            <wp:effectExtent l="0" t="0" r="0" b="127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A061B4" w:rsidRDefault="00A061B4" w:rsidP="00971F8A">
      <w:pPr>
        <w:pStyle w:val="a8"/>
        <w:numPr>
          <w:ilvl w:val="0"/>
          <w:numId w:val="4"/>
        </w:numPr>
        <w:spacing w:after="120" w:line="240" w:lineRule="auto"/>
        <w:ind w:left="0" w:right="142" w:firstLine="709"/>
        <w:jc w:val="both"/>
        <w:rPr>
          <w:rFonts w:ascii="Calibri" w:hAnsi="Calibri" w:cs="Calibri"/>
          <w:b/>
          <w:sz w:val="28"/>
          <w:szCs w:val="28"/>
        </w:rPr>
      </w:pPr>
      <w:r w:rsidRPr="006E3F32">
        <w:rPr>
          <w:rFonts w:ascii="Calibri" w:hAnsi="Calibri" w:cs="Calibri"/>
          <w:b/>
          <w:sz w:val="28"/>
          <w:szCs w:val="28"/>
        </w:rPr>
        <w:t xml:space="preserve">Діаграма 4. Кругова діаграма з даними щодо розподілу розглянутих звернень клієнтів за </w:t>
      </w:r>
      <w:r w:rsidR="00CE0E9A">
        <w:rPr>
          <w:rFonts w:ascii="Calibri" w:hAnsi="Calibri" w:cs="Calibri"/>
          <w:b/>
          <w:sz w:val="28"/>
          <w:szCs w:val="28"/>
        </w:rPr>
        <w:t>3 місяці 2017 року в розрізі МЦ</w:t>
      </w:r>
    </w:p>
    <w:p w:rsidR="00CE0E9A" w:rsidRPr="006E3F32" w:rsidRDefault="00CE0E9A" w:rsidP="00CE0E9A">
      <w:pPr>
        <w:pStyle w:val="a8"/>
        <w:spacing w:after="120" w:line="240" w:lineRule="auto"/>
        <w:ind w:left="709" w:right="142"/>
        <w:jc w:val="both"/>
        <w:rPr>
          <w:rFonts w:ascii="Calibri" w:hAnsi="Calibri" w:cs="Calibri"/>
          <w:b/>
          <w:sz w:val="28"/>
          <w:szCs w:val="28"/>
        </w:rPr>
      </w:pPr>
    </w:p>
    <w:p w:rsidR="00A061B4" w:rsidRPr="006E3F32" w:rsidRDefault="00A061B4" w:rsidP="005D0E6C">
      <w:pPr>
        <w:spacing w:after="120" w:line="240" w:lineRule="auto"/>
        <w:ind w:right="142"/>
        <w:rPr>
          <w:rFonts w:ascii="Calibri" w:hAnsi="Calibri" w:cs="Calibri"/>
          <w:b/>
          <w:sz w:val="28"/>
          <w:szCs w:val="28"/>
        </w:rPr>
      </w:pPr>
      <w:r w:rsidRPr="006E3F32">
        <w:rPr>
          <w:rFonts w:ascii="Calibri" w:hAnsi="Calibri" w:cs="Calibri"/>
          <w:b/>
          <w:noProof/>
          <w:sz w:val="28"/>
          <w:szCs w:val="28"/>
        </w:rPr>
        <w:drawing>
          <wp:inline distT="0" distB="0" distL="0" distR="0" wp14:anchorId="416F2E13" wp14:editId="6147758D">
            <wp:extent cx="6039293" cy="3522920"/>
            <wp:effectExtent l="0" t="0" r="0" b="1905"/>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971F8A" w:rsidRDefault="00971F8A" w:rsidP="00971F8A">
      <w:pPr>
        <w:spacing w:after="120" w:line="240" w:lineRule="auto"/>
        <w:ind w:right="141" w:firstLine="708"/>
        <w:jc w:val="both"/>
        <w:rPr>
          <w:rFonts w:ascii="Calibri" w:hAnsi="Calibri" w:cs="Calibri"/>
          <w:i/>
          <w:sz w:val="28"/>
          <w:szCs w:val="28"/>
        </w:rPr>
      </w:pPr>
    </w:p>
    <w:p w:rsidR="00971F8A" w:rsidRDefault="00971F8A" w:rsidP="00971F8A">
      <w:pPr>
        <w:spacing w:after="120" w:line="240" w:lineRule="auto"/>
        <w:ind w:right="141" w:firstLine="708"/>
        <w:jc w:val="both"/>
        <w:rPr>
          <w:rFonts w:ascii="Calibri" w:hAnsi="Calibri" w:cs="Calibri"/>
          <w:i/>
          <w:sz w:val="28"/>
          <w:szCs w:val="28"/>
        </w:rPr>
      </w:pPr>
    </w:p>
    <w:p w:rsidR="00A061B4" w:rsidRPr="006E3F32" w:rsidRDefault="00A061B4" w:rsidP="00971F8A">
      <w:pPr>
        <w:spacing w:after="120" w:line="240" w:lineRule="auto"/>
        <w:ind w:right="141" w:firstLine="708"/>
        <w:jc w:val="both"/>
        <w:rPr>
          <w:rFonts w:ascii="Calibri" w:hAnsi="Calibri" w:cs="Calibri"/>
          <w:i/>
          <w:sz w:val="28"/>
          <w:szCs w:val="28"/>
        </w:rPr>
      </w:pPr>
      <w:r w:rsidRPr="006E3F32">
        <w:rPr>
          <w:rFonts w:ascii="Calibri" w:hAnsi="Calibri" w:cs="Calibri"/>
          <w:i/>
          <w:sz w:val="28"/>
          <w:szCs w:val="28"/>
        </w:rPr>
        <w:lastRenderedPageBreak/>
        <w:t>Поквартальну інформацію щодо кількості зареєстрованих та опрацьованих звернень клієнтів в розрізі місцевих центрів дивись у Таблиці 2 та 3.</w:t>
      </w:r>
    </w:p>
    <w:p w:rsidR="00A061B4" w:rsidRDefault="00A061B4" w:rsidP="00971F8A">
      <w:pPr>
        <w:pStyle w:val="a8"/>
        <w:numPr>
          <w:ilvl w:val="0"/>
          <w:numId w:val="7"/>
        </w:numPr>
        <w:spacing w:after="120" w:line="240" w:lineRule="auto"/>
        <w:ind w:left="0" w:right="141" w:firstLine="708"/>
        <w:jc w:val="both"/>
        <w:rPr>
          <w:rFonts w:ascii="Calibri" w:hAnsi="Calibri" w:cs="Calibri"/>
          <w:b/>
          <w:sz w:val="28"/>
          <w:szCs w:val="28"/>
        </w:rPr>
      </w:pPr>
      <w:r w:rsidRPr="006E3F32">
        <w:rPr>
          <w:rFonts w:ascii="Calibri" w:hAnsi="Calibri" w:cs="Calibri"/>
          <w:b/>
          <w:sz w:val="28"/>
          <w:szCs w:val="28"/>
        </w:rPr>
        <w:t>Таблиця 2.</w:t>
      </w:r>
      <w:r w:rsidRPr="006E3F32">
        <w:rPr>
          <w:rFonts w:ascii="Calibri" w:hAnsi="Calibri" w:cs="Calibri"/>
          <w:sz w:val="28"/>
          <w:szCs w:val="28"/>
        </w:rPr>
        <w:t xml:space="preserve"> </w:t>
      </w:r>
      <w:r w:rsidRPr="006E3F32">
        <w:rPr>
          <w:rFonts w:ascii="Calibri" w:hAnsi="Calibri" w:cs="Calibri"/>
          <w:b/>
          <w:sz w:val="28"/>
          <w:szCs w:val="28"/>
        </w:rPr>
        <w:t>Інформація щодо кількості зареєстрованих звернень клієнтів в розрізі МЦ</w:t>
      </w:r>
    </w:p>
    <w:p w:rsidR="00CE0E9A" w:rsidRPr="006E3F32" w:rsidRDefault="00CE0E9A" w:rsidP="00CE0E9A">
      <w:pPr>
        <w:pStyle w:val="a8"/>
        <w:spacing w:after="120" w:line="240" w:lineRule="auto"/>
        <w:ind w:left="708" w:right="141"/>
        <w:jc w:val="both"/>
        <w:rPr>
          <w:rFonts w:ascii="Calibri" w:hAnsi="Calibri" w:cs="Calibri"/>
          <w:b/>
          <w:sz w:val="28"/>
          <w:szCs w:val="28"/>
        </w:rPr>
      </w:pPr>
    </w:p>
    <w:tbl>
      <w:tblPr>
        <w:tblStyle w:val="ac"/>
        <w:tblpPr w:leftFromText="180" w:rightFromText="180" w:vertAnchor="text" w:tblpXSpec="center" w:tblpY="1"/>
        <w:tblOverlap w:val="never"/>
        <w:tblW w:w="9464" w:type="dxa"/>
        <w:tblLook w:val="04A0" w:firstRow="1" w:lastRow="0" w:firstColumn="1" w:lastColumn="0" w:noHBand="0" w:noVBand="1"/>
      </w:tblPr>
      <w:tblGrid>
        <w:gridCol w:w="550"/>
        <w:gridCol w:w="4378"/>
        <w:gridCol w:w="2268"/>
        <w:gridCol w:w="2268"/>
      </w:tblGrid>
      <w:tr w:rsidR="00274B09" w:rsidRPr="00971F8A" w:rsidTr="00971F8A">
        <w:trPr>
          <w:trHeight w:val="55"/>
        </w:trPr>
        <w:tc>
          <w:tcPr>
            <w:tcW w:w="550" w:type="dxa"/>
            <w:vMerge w:val="restart"/>
            <w:vAlign w:val="center"/>
          </w:tcPr>
          <w:p w:rsidR="00A061B4" w:rsidRPr="00971F8A" w:rsidRDefault="00A061B4" w:rsidP="00971F8A">
            <w:pPr>
              <w:jc w:val="center"/>
              <w:rPr>
                <w:rFonts w:ascii="Calibri" w:hAnsi="Calibri" w:cs="Calibri"/>
                <w:b/>
                <w:sz w:val="24"/>
                <w:szCs w:val="24"/>
              </w:rPr>
            </w:pPr>
            <w:r w:rsidRPr="00971F8A">
              <w:rPr>
                <w:rFonts w:ascii="Calibri" w:hAnsi="Calibri" w:cs="Calibri"/>
                <w:b/>
                <w:sz w:val="24"/>
                <w:szCs w:val="24"/>
              </w:rPr>
              <w:t>№ з/п</w:t>
            </w:r>
          </w:p>
        </w:tc>
        <w:tc>
          <w:tcPr>
            <w:tcW w:w="4378" w:type="dxa"/>
            <w:vMerge w:val="restart"/>
            <w:vAlign w:val="center"/>
          </w:tcPr>
          <w:p w:rsidR="00A061B4" w:rsidRPr="00971F8A" w:rsidRDefault="00A061B4" w:rsidP="00971F8A">
            <w:pPr>
              <w:jc w:val="center"/>
              <w:rPr>
                <w:rFonts w:ascii="Calibri" w:hAnsi="Calibri" w:cs="Calibri"/>
                <w:b/>
                <w:sz w:val="24"/>
                <w:szCs w:val="24"/>
              </w:rPr>
            </w:pPr>
            <w:r w:rsidRPr="00971F8A">
              <w:rPr>
                <w:rFonts w:ascii="Calibri" w:hAnsi="Calibri" w:cs="Calibri"/>
                <w:b/>
                <w:sz w:val="24"/>
                <w:szCs w:val="24"/>
              </w:rPr>
              <w:t>Перелік місцевих центрів</w:t>
            </w:r>
          </w:p>
        </w:tc>
        <w:tc>
          <w:tcPr>
            <w:tcW w:w="4536" w:type="dxa"/>
            <w:gridSpan w:val="2"/>
          </w:tcPr>
          <w:p w:rsidR="00A061B4" w:rsidRPr="00971F8A" w:rsidRDefault="00A061B4" w:rsidP="00971F8A">
            <w:pPr>
              <w:jc w:val="center"/>
              <w:rPr>
                <w:rFonts w:ascii="Calibri" w:hAnsi="Calibri" w:cs="Calibri"/>
                <w:b/>
                <w:sz w:val="24"/>
                <w:szCs w:val="24"/>
              </w:rPr>
            </w:pPr>
            <w:r w:rsidRPr="00971F8A">
              <w:rPr>
                <w:rFonts w:ascii="Calibri" w:hAnsi="Calibri" w:cs="Calibri"/>
                <w:b/>
                <w:sz w:val="24"/>
                <w:szCs w:val="24"/>
              </w:rPr>
              <w:t>Кількість зареєстрованих звернень</w:t>
            </w:r>
          </w:p>
        </w:tc>
      </w:tr>
      <w:tr w:rsidR="00274B09" w:rsidRPr="00971F8A" w:rsidTr="00971F8A">
        <w:trPr>
          <w:trHeight w:val="55"/>
        </w:trPr>
        <w:tc>
          <w:tcPr>
            <w:tcW w:w="550" w:type="dxa"/>
            <w:vMerge/>
          </w:tcPr>
          <w:p w:rsidR="00A061B4" w:rsidRPr="00971F8A" w:rsidRDefault="00A061B4" w:rsidP="00971F8A">
            <w:pPr>
              <w:jc w:val="both"/>
              <w:rPr>
                <w:rFonts w:ascii="Calibri" w:hAnsi="Calibri" w:cs="Calibri"/>
                <w:b/>
                <w:sz w:val="24"/>
                <w:szCs w:val="24"/>
              </w:rPr>
            </w:pPr>
          </w:p>
        </w:tc>
        <w:tc>
          <w:tcPr>
            <w:tcW w:w="4378" w:type="dxa"/>
            <w:vMerge/>
            <w:vAlign w:val="center"/>
          </w:tcPr>
          <w:p w:rsidR="00A061B4" w:rsidRPr="00971F8A" w:rsidRDefault="00A061B4" w:rsidP="00971F8A">
            <w:pPr>
              <w:jc w:val="center"/>
              <w:rPr>
                <w:rFonts w:ascii="Calibri" w:hAnsi="Calibri" w:cs="Calibri"/>
                <w:b/>
                <w:sz w:val="24"/>
                <w:szCs w:val="24"/>
              </w:rPr>
            </w:pPr>
          </w:p>
        </w:tc>
        <w:tc>
          <w:tcPr>
            <w:tcW w:w="2268" w:type="dxa"/>
            <w:vAlign w:val="center"/>
          </w:tcPr>
          <w:p w:rsidR="00A061B4" w:rsidRPr="00971F8A" w:rsidRDefault="00A061B4" w:rsidP="00971F8A">
            <w:pPr>
              <w:jc w:val="center"/>
              <w:rPr>
                <w:rFonts w:ascii="Calibri" w:hAnsi="Calibri" w:cs="Calibri"/>
                <w:b/>
                <w:sz w:val="24"/>
                <w:szCs w:val="24"/>
              </w:rPr>
            </w:pPr>
            <w:r w:rsidRPr="00971F8A">
              <w:rPr>
                <w:rFonts w:ascii="Calibri" w:hAnsi="Calibri" w:cs="Calibri"/>
                <w:b/>
                <w:sz w:val="24"/>
                <w:szCs w:val="24"/>
              </w:rPr>
              <w:t>І квартал</w:t>
            </w:r>
          </w:p>
        </w:tc>
        <w:tc>
          <w:tcPr>
            <w:tcW w:w="2268" w:type="dxa"/>
            <w:vAlign w:val="center"/>
          </w:tcPr>
          <w:p w:rsidR="00A061B4" w:rsidRPr="00971F8A" w:rsidRDefault="00971F8A" w:rsidP="00971F8A">
            <w:pPr>
              <w:jc w:val="center"/>
              <w:rPr>
                <w:rFonts w:ascii="Calibri" w:hAnsi="Calibri" w:cs="Calibri"/>
                <w:b/>
                <w:sz w:val="24"/>
                <w:szCs w:val="24"/>
              </w:rPr>
            </w:pPr>
            <w:r>
              <w:rPr>
                <w:rFonts w:ascii="Calibri" w:hAnsi="Calibri" w:cs="Calibri"/>
                <w:b/>
                <w:sz w:val="24"/>
                <w:szCs w:val="24"/>
              </w:rPr>
              <w:t xml:space="preserve">Разом за </w:t>
            </w:r>
            <w:r w:rsidR="00A061B4" w:rsidRPr="00971F8A">
              <w:rPr>
                <w:rFonts w:ascii="Calibri" w:hAnsi="Calibri" w:cs="Calibri"/>
                <w:b/>
                <w:sz w:val="24"/>
                <w:szCs w:val="24"/>
              </w:rPr>
              <w:t>3 місяці</w:t>
            </w:r>
          </w:p>
        </w:tc>
      </w:tr>
      <w:tr w:rsidR="00274B09" w:rsidRPr="00971F8A" w:rsidTr="00971F8A">
        <w:trPr>
          <w:trHeight w:hRule="exact" w:val="340"/>
        </w:trPr>
        <w:tc>
          <w:tcPr>
            <w:tcW w:w="550" w:type="dxa"/>
          </w:tcPr>
          <w:p w:rsidR="00A061B4" w:rsidRPr="00971F8A" w:rsidRDefault="00A061B4" w:rsidP="00971F8A">
            <w:pPr>
              <w:jc w:val="both"/>
              <w:rPr>
                <w:rFonts w:ascii="Calibri" w:hAnsi="Calibri" w:cs="Calibri"/>
                <w:sz w:val="24"/>
                <w:szCs w:val="24"/>
              </w:rPr>
            </w:pPr>
            <w:r w:rsidRPr="00971F8A">
              <w:rPr>
                <w:rFonts w:ascii="Calibri" w:hAnsi="Calibri" w:cs="Calibri"/>
                <w:sz w:val="24"/>
                <w:szCs w:val="24"/>
              </w:rPr>
              <w:t>1</w:t>
            </w:r>
          </w:p>
        </w:tc>
        <w:tc>
          <w:tcPr>
            <w:tcW w:w="4378" w:type="dxa"/>
            <w:vAlign w:val="center"/>
          </w:tcPr>
          <w:p w:rsidR="00A061B4" w:rsidRPr="00971F8A" w:rsidRDefault="00A061B4" w:rsidP="00971F8A">
            <w:pPr>
              <w:contextualSpacing/>
              <w:rPr>
                <w:rFonts w:ascii="Calibri" w:hAnsi="Calibri" w:cs="Calibri"/>
                <w:sz w:val="24"/>
                <w:szCs w:val="24"/>
              </w:rPr>
            </w:pPr>
            <w:r w:rsidRPr="00971F8A">
              <w:rPr>
                <w:rFonts w:ascii="Calibri" w:hAnsi="Calibri" w:cs="Calibri"/>
                <w:sz w:val="24"/>
                <w:szCs w:val="24"/>
              </w:rPr>
              <w:t>Перший полтавський місцевий центр</w:t>
            </w:r>
          </w:p>
        </w:tc>
        <w:tc>
          <w:tcPr>
            <w:tcW w:w="2268" w:type="dxa"/>
          </w:tcPr>
          <w:p w:rsidR="00A061B4" w:rsidRPr="00971F8A" w:rsidRDefault="00A061B4" w:rsidP="00971F8A">
            <w:pPr>
              <w:jc w:val="center"/>
              <w:rPr>
                <w:rFonts w:ascii="Calibri" w:hAnsi="Calibri" w:cs="Calibri"/>
                <w:sz w:val="24"/>
                <w:szCs w:val="24"/>
              </w:rPr>
            </w:pPr>
            <w:r w:rsidRPr="00971F8A">
              <w:rPr>
                <w:rFonts w:ascii="Calibri" w:hAnsi="Calibri" w:cs="Calibri"/>
                <w:sz w:val="24"/>
                <w:szCs w:val="24"/>
              </w:rPr>
              <w:t>1925</w:t>
            </w:r>
          </w:p>
        </w:tc>
        <w:tc>
          <w:tcPr>
            <w:tcW w:w="2268" w:type="dxa"/>
          </w:tcPr>
          <w:p w:rsidR="00A061B4" w:rsidRPr="00971F8A" w:rsidRDefault="00A061B4" w:rsidP="00971F8A">
            <w:pPr>
              <w:jc w:val="center"/>
              <w:rPr>
                <w:rFonts w:ascii="Calibri" w:hAnsi="Calibri" w:cs="Calibri"/>
                <w:sz w:val="24"/>
                <w:szCs w:val="24"/>
              </w:rPr>
            </w:pPr>
            <w:r w:rsidRPr="00971F8A">
              <w:rPr>
                <w:rFonts w:ascii="Calibri" w:hAnsi="Calibri" w:cs="Calibri"/>
                <w:sz w:val="24"/>
                <w:szCs w:val="24"/>
              </w:rPr>
              <w:t>1925</w:t>
            </w:r>
          </w:p>
        </w:tc>
      </w:tr>
      <w:tr w:rsidR="00274B09" w:rsidRPr="00971F8A" w:rsidTr="00971F8A">
        <w:trPr>
          <w:trHeight w:hRule="exact" w:val="340"/>
        </w:trPr>
        <w:tc>
          <w:tcPr>
            <w:tcW w:w="550" w:type="dxa"/>
          </w:tcPr>
          <w:p w:rsidR="00A061B4" w:rsidRPr="00971F8A" w:rsidRDefault="00A061B4" w:rsidP="00971F8A">
            <w:pPr>
              <w:jc w:val="both"/>
              <w:rPr>
                <w:rFonts w:ascii="Calibri" w:hAnsi="Calibri" w:cs="Calibri"/>
                <w:sz w:val="24"/>
                <w:szCs w:val="24"/>
              </w:rPr>
            </w:pPr>
            <w:r w:rsidRPr="00971F8A">
              <w:rPr>
                <w:rFonts w:ascii="Calibri" w:hAnsi="Calibri" w:cs="Calibri"/>
                <w:sz w:val="24"/>
                <w:szCs w:val="24"/>
              </w:rPr>
              <w:t>2</w:t>
            </w:r>
          </w:p>
        </w:tc>
        <w:tc>
          <w:tcPr>
            <w:tcW w:w="4378" w:type="dxa"/>
            <w:vAlign w:val="center"/>
          </w:tcPr>
          <w:p w:rsidR="00A061B4" w:rsidRPr="00971F8A" w:rsidRDefault="00A061B4" w:rsidP="00971F8A">
            <w:pPr>
              <w:contextualSpacing/>
              <w:rPr>
                <w:rFonts w:ascii="Calibri" w:hAnsi="Calibri" w:cs="Calibri"/>
                <w:sz w:val="24"/>
                <w:szCs w:val="24"/>
              </w:rPr>
            </w:pPr>
            <w:r w:rsidRPr="00971F8A">
              <w:rPr>
                <w:rFonts w:ascii="Calibri" w:hAnsi="Calibri" w:cs="Calibri"/>
                <w:sz w:val="24"/>
                <w:szCs w:val="24"/>
              </w:rPr>
              <w:t>Другий полтавський місцевий центр</w:t>
            </w:r>
          </w:p>
        </w:tc>
        <w:tc>
          <w:tcPr>
            <w:tcW w:w="2268" w:type="dxa"/>
          </w:tcPr>
          <w:p w:rsidR="00A061B4" w:rsidRPr="00971F8A" w:rsidRDefault="00A061B4" w:rsidP="00971F8A">
            <w:pPr>
              <w:jc w:val="center"/>
              <w:rPr>
                <w:rFonts w:ascii="Calibri" w:hAnsi="Calibri" w:cs="Calibri"/>
                <w:sz w:val="24"/>
                <w:szCs w:val="24"/>
              </w:rPr>
            </w:pPr>
            <w:r w:rsidRPr="00971F8A">
              <w:rPr>
                <w:rFonts w:ascii="Calibri" w:hAnsi="Calibri" w:cs="Calibri"/>
                <w:sz w:val="24"/>
                <w:szCs w:val="24"/>
              </w:rPr>
              <w:t>1688</w:t>
            </w:r>
          </w:p>
        </w:tc>
        <w:tc>
          <w:tcPr>
            <w:tcW w:w="2268" w:type="dxa"/>
          </w:tcPr>
          <w:p w:rsidR="00A061B4" w:rsidRPr="00971F8A" w:rsidRDefault="00A061B4" w:rsidP="00971F8A">
            <w:pPr>
              <w:jc w:val="center"/>
              <w:rPr>
                <w:rFonts w:ascii="Calibri" w:hAnsi="Calibri" w:cs="Calibri"/>
                <w:sz w:val="24"/>
                <w:szCs w:val="24"/>
              </w:rPr>
            </w:pPr>
            <w:r w:rsidRPr="00971F8A">
              <w:rPr>
                <w:rFonts w:ascii="Calibri" w:hAnsi="Calibri" w:cs="Calibri"/>
                <w:sz w:val="24"/>
                <w:szCs w:val="24"/>
              </w:rPr>
              <w:t>1688</w:t>
            </w:r>
          </w:p>
        </w:tc>
      </w:tr>
      <w:tr w:rsidR="00274B09" w:rsidRPr="00971F8A" w:rsidTr="00971F8A">
        <w:trPr>
          <w:trHeight w:hRule="exact" w:val="340"/>
        </w:trPr>
        <w:tc>
          <w:tcPr>
            <w:tcW w:w="550" w:type="dxa"/>
          </w:tcPr>
          <w:p w:rsidR="00A061B4" w:rsidRPr="00971F8A" w:rsidRDefault="00A061B4" w:rsidP="00971F8A">
            <w:pPr>
              <w:jc w:val="both"/>
              <w:rPr>
                <w:rFonts w:ascii="Calibri" w:hAnsi="Calibri" w:cs="Calibri"/>
                <w:sz w:val="24"/>
                <w:szCs w:val="24"/>
              </w:rPr>
            </w:pPr>
            <w:r w:rsidRPr="00971F8A">
              <w:rPr>
                <w:rFonts w:ascii="Calibri" w:hAnsi="Calibri" w:cs="Calibri"/>
                <w:sz w:val="24"/>
                <w:szCs w:val="24"/>
              </w:rPr>
              <w:t>3</w:t>
            </w:r>
          </w:p>
        </w:tc>
        <w:tc>
          <w:tcPr>
            <w:tcW w:w="4378" w:type="dxa"/>
            <w:vAlign w:val="center"/>
          </w:tcPr>
          <w:p w:rsidR="00A061B4" w:rsidRPr="00971F8A" w:rsidRDefault="00A061B4" w:rsidP="00971F8A">
            <w:pPr>
              <w:contextualSpacing/>
              <w:rPr>
                <w:rFonts w:ascii="Calibri" w:hAnsi="Calibri" w:cs="Calibri"/>
                <w:sz w:val="24"/>
                <w:szCs w:val="24"/>
              </w:rPr>
            </w:pPr>
            <w:r w:rsidRPr="00971F8A">
              <w:rPr>
                <w:rFonts w:ascii="Calibri" w:hAnsi="Calibri" w:cs="Calibri"/>
                <w:sz w:val="24"/>
                <w:szCs w:val="24"/>
              </w:rPr>
              <w:t>Кременчуцький місцевий центр</w:t>
            </w:r>
          </w:p>
        </w:tc>
        <w:tc>
          <w:tcPr>
            <w:tcW w:w="2268" w:type="dxa"/>
          </w:tcPr>
          <w:p w:rsidR="00A061B4" w:rsidRPr="00971F8A" w:rsidRDefault="00A061B4" w:rsidP="00971F8A">
            <w:pPr>
              <w:jc w:val="center"/>
              <w:rPr>
                <w:rFonts w:ascii="Calibri" w:hAnsi="Calibri" w:cs="Calibri"/>
                <w:sz w:val="24"/>
                <w:szCs w:val="24"/>
              </w:rPr>
            </w:pPr>
            <w:r w:rsidRPr="00971F8A">
              <w:rPr>
                <w:rFonts w:ascii="Calibri" w:hAnsi="Calibri" w:cs="Calibri"/>
                <w:sz w:val="24"/>
                <w:szCs w:val="24"/>
              </w:rPr>
              <w:t>1507</w:t>
            </w:r>
          </w:p>
        </w:tc>
        <w:tc>
          <w:tcPr>
            <w:tcW w:w="2268" w:type="dxa"/>
          </w:tcPr>
          <w:p w:rsidR="00A061B4" w:rsidRPr="00971F8A" w:rsidRDefault="00A061B4" w:rsidP="00971F8A">
            <w:pPr>
              <w:jc w:val="center"/>
              <w:rPr>
                <w:rFonts w:ascii="Calibri" w:hAnsi="Calibri" w:cs="Calibri"/>
                <w:sz w:val="24"/>
                <w:szCs w:val="24"/>
              </w:rPr>
            </w:pPr>
            <w:r w:rsidRPr="00971F8A">
              <w:rPr>
                <w:rFonts w:ascii="Calibri" w:hAnsi="Calibri" w:cs="Calibri"/>
                <w:sz w:val="24"/>
                <w:szCs w:val="24"/>
              </w:rPr>
              <w:t>1507</w:t>
            </w:r>
          </w:p>
        </w:tc>
      </w:tr>
      <w:tr w:rsidR="00274B09" w:rsidRPr="00971F8A" w:rsidTr="00971F8A">
        <w:trPr>
          <w:trHeight w:hRule="exact" w:val="340"/>
        </w:trPr>
        <w:tc>
          <w:tcPr>
            <w:tcW w:w="550" w:type="dxa"/>
          </w:tcPr>
          <w:p w:rsidR="00A061B4" w:rsidRPr="00971F8A" w:rsidRDefault="00A061B4" w:rsidP="00971F8A">
            <w:pPr>
              <w:jc w:val="both"/>
              <w:rPr>
                <w:rFonts w:ascii="Calibri" w:hAnsi="Calibri" w:cs="Calibri"/>
                <w:sz w:val="24"/>
                <w:szCs w:val="24"/>
              </w:rPr>
            </w:pPr>
            <w:r w:rsidRPr="00971F8A">
              <w:rPr>
                <w:rFonts w:ascii="Calibri" w:hAnsi="Calibri" w:cs="Calibri"/>
                <w:sz w:val="24"/>
                <w:szCs w:val="24"/>
              </w:rPr>
              <w:t>4</w:t>
            </w:r>
          </w:p>
        </w:tc>
        <w:tc>
          <w:tcPr>
            <w:tcW w:w="4378" w:type="dxa"/>
            <w:vAlign w:val="center"/>
          </w:tcPr>
          <w:p w:rsidR="00A061B4" w:rsidRPr="00971F8A" w:rsidRDefault="00A061B4" w:rsidP="00971F8A">
            <w:pPr>
              <w:contextualSpacing/>
              <w:rPr>
                <w:rFonts w:ascii="Calibri" w:hAnsi="Calibri" w:cs="Calibri"/>
                <w:sz w:val="24"/>
                <w:szCs w:val="24"/>
              </w:rPr>
            </w:pPr>
            <w:r w:rsidRPr="00971F8A">
              <w:rPr>
                <w:rFonts w:ascii="Calibri" w:hAnsi="Calibri" w:cs="Calibri"/>
                <w:sz w:val="24"/>
                <w:szCs w:val="24"/>
              </w:rPr>
              <w:t>Лубенський місцевий центр</w:t>
            </w:r>
          </w:p>
        </w:tc>
        <w:tc>
          <w:tcPr>
            <w:tcW w:w="2268" w:type="dxa"/>
          </w:tcPr>
          <w:p w:rsidR="00A061B4" w:rsidRPr="00971F8A" w:rsidRDefault="00A061B4" w:rsidP="00971F8A">
            <w:pPr>
              <w:jc w:val="center"/>
              <w:rPr>
                <w:rFonts w:ascii="Calibri" w:hAnsi="Calibri" w:cs="Calibri"/>
                <w:sz w:val="24"/>
                <w:szCs w:val="24"/>
              </w:rPr>
            </w:pPr>
            <w:r w:rsidRPr="00971F8A">
              <w:rPr>
                <w:rFonts w:ascii="Calibri" w:hAnsi="Calibri" w:cs="Calibri"/>
                <w:sz w:val="24"/>
                <w:szCs w:val="24"/>
              </w:rPr>
              <w:t>1262</w:t>
            </w:r>
          </w:p>
        </w:tc>
        <w:tc>
          <w:tcPr>
            <w:tcW w:w="2268" w:type="dxa"/>
          </w:tcPr>
          <w:p w:rsidR="00A061B4" w:rsidRPr="00971F8A" w:rsidRDefault="00A061B4" w:rsidP="00971F8A">
            <w:pPr>
              <w:jc w:val="center"/>
              <w:rPr>
                <w:rFonts w:ascii="Calibri" w:hAnsi="Calibri" w:cs="Calibri"/>
                <w:sz w:val="24"/>
                <w:szCs w:val="24"/>
              </w:rPr>
            </w:pPr>
            <w:r w:rsidRPr="00971F8A">
              <w:rPr>
                <w:rFonts w:ascii="Calibri" w:hAnsi="Calibri" w:cs="Calibri"/>
                <w:sz w:val="24"/>
                <w:szCs w:val="24"/>
              </w:rPr>
              <w:t>1262</w:t>
            </w:r>
          </w:p>
        </w:tc>
      </w:tr>
      <w:tr w:rsidR="00274B09" w:rsidRPr="00971F8A" w:rsidTr="00971F8A">
        <w:trPr>
          <w:trHeight w:hRule="exact" w:val="340"/>
        </w:trPr>
        <w:tc>
          <w:tcPr>
            <w:tcW w:w="550" w:type="dxa"/>
          </w:tcPr>
          <w:p w:rsidR="00A061B4" w:rsidRPr="00971F8A" w:rsidRDefault="00A061B4" w:rsidP="00971F8A">
            <w:pPr>
              <w:jc w:val="both"/>
              <w:rPr>
                <w:rFonts w:ascii="Calibri" w:hAnsi="Calibri" w:cs="Calibri"/>
                <w:b/>
                <w:sz w:val="24"/>
                <w:szCs w:val="24"/>
              </w:rPr>
            </w:pPr>
            <w:r w:rsidRPr="00971F8A">
              <w:rPr>
                <w:rFonts w:ascii="Calibri" w:hAnsi="Calibri" w:cs="Calibri"/>
                <w:b/>
                <w:sz w:val="24"/>
                <w:szCs w:val="24"/>
              </w:rPr>
              <w:t>5</w:t>
            </w:r>
          </w:p>
        </w:tc>
        <w:tc>
          <w:tcPr>
            <w:tcW w:w="4378" w:type="dxa"/>
          </w:tcPr>
          <w:p w:rsidR="00A061B4" w:rsidRPr="00971F8A" w:rsidRDefault="00A061B4" w:rsidP="00971F8A">
            <w:pPr>
              <w:jc w:val="both"/>
              <w:rPr>
                <w:rFonts w:ascii="Calibri" w:hAnsi="Calibri" w:cs="Calibri"/>
                <w:b/>
                <w:sz w:val="24"/>
                <w:szCs w:val="24"/>
              </w:rPr>
            </w:pPr>
            <w:r w:rsidRPr="00971F8A">
              <w:rPr>
                <w:rFonts w:ascii="Calibri" w:hAnsi="Calibri" w:cs="Calibri"/>
                <w:b/>
                <w:sz w:val="24"/>
                <w:szCs w:val="24"/>
              </w:rPr>
              <w:t>Разом за всіма місцевими центрами</w:t>
            </w:r>
          </w:p>
        </w:tc>
        <w:tc>
          <w:tcPr>
            <w:tcW w:w="2268" w:type="dxa"/>
          </w:tcPr>
          <w:p w:rsidR="00A061B4" w:rsidRPr="00971F8A" w:rsidRDefault="00A061B4" w:rsidP="00971F8A">
            <w:pPr>
              <w:jc w:val="center"/>
              <w:rPr>
                <w:rFonts w:ascii="Calibri" w:hAnsi="Calibri" w:cs="Calibri"/>
                <w:sz w:val="24"/>
                <w:szCs w:val="24"/>
              </w:rPr>
            </w:pPr>
            <w:r w:rsidRPr="00971F8A">
              <w:rPr>
                <w:rFonts w:ascii="Calibri" w:hAnsi="Calibri" w:cs="Calibri"/>
                <w:sz w:val="24"/>
                <w:szCs w:val="24"/>
              </w:rPr>
              <w:t>6382</w:t>
            </w:r>
          </w:p>
        </w:tc>
        <w:tc>
          <w:tcPr>
            <w:tcW w:w="2268" w:type="dxa"/>
          </w:tcPr>
          <w:p w:rsidR="00A061B4" w:rsidRPr="00971F8A" w:rsidRDefault="00A061B4" w:rsidP="00971F8A">
            <w:pPr>
              <w:jc w:val="center"/>
              <w:rPr>
                <w:rFonts w:ascii="Calibri" w:hAnsi="Calibri" w:cs="Calibri"/>
                <w:sz w:val="24"/>
                <w:szCs w:val="24"/>
              </w:rPr>
            </w:pPr>
            <w:r w:rsidRPr="00971F8A">
              <w:rPr>
                <w:rFonts w:ascii="Calibri" w:hAnsi="Calibri" w:cs="Calibri"/>
                <w:sz w:val="24"/>
                <w:szCs w:val="24"/>
              </w:rPr>
              <w:t>6382</w:t>
            </w:r>
          </w:p>
        </w:tc>
      </w:tr>
    </w:tbl>
    <w:p w:rsidR="00CE0E9A" w:rsidRDefault="00CE0E9A" w:rsidP="00CE0E9A">
      <w:pPr>
        <w:pStyle w:val="a8"/>
        <w:spacing w:after="120" w:line="240" w:lineRule="auto"/>
        <w:ind w:left="709" w:right="141"/>
        <w:jc w:val="both"/>
        <w:rPr>
          <w:rFonts w:ascii="Calibri" w:hAnsi="Calibri" w:cs="Calibri"/>
          <w:b/>
          <w:sz w:val="28"/>
          <w:szCs w:val="28"/>
        </w:rPr>
      </w:pPr>
    </w:p>
    <w:p w:rsidR="00A061B4" w:rsidRDefault="00A061B4" w:rsidP="00971F8A">
      <w:pPr>
        <w:pStyle w:val="a8"/>
        <w:numPr>
          <w:ilvl w:val="0"/>
          <w:numId w:val="6"/>
        </w:numPr>
        <w:spacing w:after="120" w:line="240" w:lineRule="auto"/>
        <w:ind w:left="0" w:right="141" w:firstLine="709"/>
        <w:jc w:val="both"/>
        <w:rPr>
          <w:rFonts w:ascii="Calibri" w:hAnsi="Calibri" w:cs="Calibri"/>
          <w:b/>
          <w:sz w:val="28"/>
          <w:szCs w:val="28"/>
        </w:rPr>
      </w:pPr>
      <w:r w:rsidRPr="006E3F32">
        <w:rPr>
          <w:rFonts w:ascii="Calibri" w:hAnsi="Calibri" w:cs="Calibri"/>
          <w:b/>
          <w:sz w:val="28"/>
          <w:szCs w:val="28"/>
        </w:rPr>
        <w:t>Таблиця 3.</w:t>
      </w:r>
      <w:r w:rsidRPr="006E3F32">
        <w:rPr>
          <w:rFonts w:ascii="Calibri" w:hAnsi="Calibri" w:cs="Calibri"/>
          <w:sz w:val="28"/>
          <w:szCs w:val="28"/>
        </w:rPr>
        <w:t xml:space="preserve"> </w:t>
      </w:r>
      <w:r w:rsidRPr="006E3F32">
        <w:rPr>
          <w:rFonts w:ascii="Calibri" w:hAnsi="Calibri" w:cs="Calibri"/>
          <w:b/>
          <w:sz w:val="28"/>
          <w:szCs w:val="28"/>
        </w:rPr>
        <w:t>Інформація щодо результатів розгляду звернень клієнтів в р</w:t>
      </w:r>
      <w:r w:rsidR="00971F8A">
        <w:rPr>
          <w:rFonts w:ascii="Calibri" w:hAnsi="Calibri" w:cs="Calibri"/>
          <w:b/>
          <w:sz w:val="28"/>
          <w:szCs w:val="28"/>
        </w:rPr>
        <w:t>озрізі МЦ за 3 місяці 2017 року</w:t>
      </w:r>
    </w:p>
    <w:p w:rsidR="00CE0E9A" w:rsidRPr="006E3F32" w:rsidRDefault="00CE0E9A" w:rsidP="00CE0E9A">
      <w:pPr>
        <w:pStyle w:val="a8"/>
        <w:spacing w:after="120" w:line="240" w:lineRule="auto"/>
        <w:ind w:left="709" w:right="141"/>
        <w:jc w:val="both"/>
        <w:rPr>
          <w:rFonts w:ascii="Calibri" w:hAnsi="Calibri" w:cs="Calibri"/>
          <w:b/>
          <w:sz w:val="28"/>
          <w:szCs w:val="28"/>
        </w:rPr>
      </w:pPr>
    </w:p>
    <w:tbl>
      <w:tblPr>
        <w:tblStyle w:val="ac"/>
        <w:tblW w:w="9567" w:type="dxa"/>
        <w:jc w:val="center"/>
        <w:tblLayout w:type="fixed"/>
        <w:tblLook w:val="04A0" w:firstRow="1" w:lastRow="0" w:firstColumn="1" w:lastColumn="0" w:noHBand="0" w:noVBand="1"/>
      </w:tblPr>
      <w:tblGrid>
        <w:gridCol w:w="531"/>
        <w:gridCol w:w="2410"/>
        <w:gridCol w:w="1418"/>
        <w:gridCol w:w="1275"/>
        <w:gridCol w:w="1418"/>
        <w:gridCol w:w="1134"/>
        <w:gridCol w:w="1381"/>
      </w:tblGrid>
      <w:tr w:rsidR="00274B09" w:rsidRPr="00971F8A" w:rsidTr="00971F8A">
        <w:trPr>
          <w:jc w:val="center"/>
        </w:trPr>
        <w:tc>
          <w:tcPr>
            <w:tcW w:w="531" w:type="dxa"/>
          </w:tcPr>
          <w:p w:rsidR="00A061B4" w:rsidRPr="00971F8A" w:rsidRDefault="00A061B4" w:rsidP="005D0E6C">
            <w:pPr>
              <w:spacing w:after="120"/>
              <w:jc w:val="both"/>
              <w:rPr>
                <w:rFonts w:ascii="Calibri" w:hAnsi="Calibri" w:cs="Calibri"/>
                <w:sz w:val="24"/>
                <w:szCs w:val="24"/>
              </w:rPr>
            </w:pPr>
            <w:r w:rsidRPr="00971F8A">
              <w:rPr>
                <w:rFonts w:ascii="Calibri" w:hAnsi="Calibri" w:cs="Calibri"/>
                <w:sz w:val="24"/>
                <w:szCs w:val="24"/>
              </w:rPr>
              <w:t>№ з/п</w:t>
            </w:r>
          </w:p>
        </w:tc>
        <w:tc>
          <w:tcPr>
            <w:tcW w:w="2410" w:type="dxa"/>
            <w:vAlign w:val="center"/>
          </w:tcPr>
          <w:p w:rsidR="00A061B4" w:rsidRPr="00971F8A" w:rsidRDefault="00A061B4" w:rsidP="005D0E6C">
            <w:pPr>
              <w:spacing w:after="120"/>
              <w:jc w:val="center"/>
              <w:rPr>
                <w:rFonts w:ascii="Calibri" w:hAnsi="Calibri" w:cs="Calibri"/>
                <w:sz w:val="24"/>
                <w:szCs w:val="24"/>
              </w:rPr>
            </w:pPr>
            <w:r w:rsidRPr="00971F8A">
              <w:rPr>
                <w:rFonts w:ascii="Calibri" w:hAnsi="Calibri" w:cs="Calibri"/>
                <w:sz w:val="24"/>
                <w:szCs w:val="24"/>
              </w:rPr>
              <w:t>Перелік місцевих центрів</w:t>
            </w:r>
          </w:p>
        </w:tc>
        <w:tc>
          <w:tcPr>
            <w:tcW w:w="1418" w:type="dxa"/>
            <w:vAlign w:val="center"/>
          </w:tcPr>
          <w:p w:rsidR="00A061B4" w:rsidRPr="00971F8A" w:rsidRDefault="00A061B4" w:rsidP="005D0E6C">
            <w:pPr>
              <w:spacing w:after="120"/>
              <w:jc w:val="center"/>
              <w:rPr>
                <w:rFonts w:ascii="Calibri" w:hAnsi="Calibri" w:cs="Calibri"/>
                <w:sz w:val="24"/>
                <w:szCs w:val="24"/>
              </w:rPr>
            </w:pPr>
            <w:r w:rsidRPr="00971F8A">
              <w:rPr>
                <w:rFonts w:ascii="Calibri" w:hAnsi="Calibri" w:cs="Calibri"/>
                <w:sz w:val="24"/>
                <w:szCs w:val="24"/>
              </w:rPr>
              <w:t>Кількість зареєстрованих звернень</w:t>
            </w:r>
          </w:p>
        </w:tc>
        <w:tc>
          <w:tcPr>
            <w:tcW w:w="1275" w:type="dxa"/>
            <w:vAlign w:val="center"/>
          </w:tcPr>
          <w:p w:rsidR="00A061B4" w:rsidRPr="00971F8A" w:rsidRDefault="00A061B4" w:rsidP="005D0E6C">
            <w:pPr>
              <w:spacing w:after="120"/>
              <w:jc w:val="center"/>
              <w:rPr>
                <w:rFonts w:ascii="Calibri" w:hAnsi="Calibri" w:cs="Calibri"/>
                <w:sz w:val="24"/>
                <w:szCs w:val="24"/>
              </w:rPr>
            </w:pPr>
            <w:r w:rsidRPr="00971F8A">
              <w:rPr>
                <w:rFonts w:ascii="Calibri" w:hAnsi="Calibri" w:cs="Calibri"/>
                <w:sz w:val="24"/>
                <w:szCs w:val="24"/>
              </w:rPr>
              <w:t>Кількість наданих правових консультацій</w:t>
            </w:r>
          </w:p>
        </w:tc>
        <w:tc>
          <w:tcPr>
            <w:tcW w:w="1418" w:type="dxa"/>
            <w:vAlign w:val="center"/>
          </w:tcPr>
          <w:p w:rsidR="00A061B4" w:rsidRPr="00971F8A" w:rsidRDefault="00A061B4" w:rsidP="005D0E6C">
            <w:pPr>
              <w:spacing w:after="120"/>
              <w:jc w:val="center"/>
              <w:rPr>
                <w:rFonts w:ascii="Calibri" w:hAnsi="Calibri" w:cs="Calibri"/>
                <w:sz w:val="24"/>
                <w:szCs w:val="24"/>
              </w:rPr>
            </w:pPr>
            <w:r w:rsidRPr="00971F8A">
              <w:rPr>
                <w:rFonts w:ascii="Calibri" w:hAnsi="Calibri" w:cs="Calibri"/>
                <w:sz w:val="24"/>
                <w:szCs w:val="24"/>
              </w:rPr>
              <w:t>Кількість отриманих письмових звернень про надання БВПД</w:t>
            </w:r>
          </w:p>
        </w:tc>
        <w:tc>
          <w:tcPr>
            <w:tcW w:w="1134" w:type="dxa"/>
            <w:vAlign w:val="center"/>
          </w:tcPr>
          <w:p w:rsidR="00A061B4" w:rsidRPr="00971F8A" w:rsidRDefault="00A061B4" w:rsidP="005D0E6C">
            <w:pPr>
              <w:spacing w:after="120"/>
              <w:jc w:val="center"/>
              <w:rPr>
                <w:rFonts w:ascii="Calibri" w:hAnsi="Calibri" w:cs="Calibri"/>
                <w:sz w:val="24"/>
                <w:szCs w:val="24"/>
              </w:rPr>
            </w:pPr>
            <w:r w:rsidRPr="00971F8A">
              <w:rPr>
                <w:rFonts w:ascii="Calibri" w:hAnsi="Calibri" w:cs="Calibri"/>
                <w:sz w:val="24"/>
                <w:szCs w:val="24"/>
              </w:rPr>
              <w:t>Кількість рішень про надання БВПД</w:t>
            </w:r>
          </w:p>
        </w:tc>
        <w:tc>
          <w:tcPr>
            <w:tcW w:w="1381" w:type="dxa"/>
            <w:vAlign w:val="center"/>
          </w:tcPr>
          <w:p w:rsidR="00A061B4" w:rsidRPr="00971F8A" w:rsidRDefault="00A061B4" w:rsidP="005D0E6C">
            <w:pPr>
              <w:jc w:val="center"/>
              <w:rPr>
                <w:rFonts w:ascii="Calibri" w:hAnsi="Calibri" w:cs="Calibri"/>
                <w:sz w:val="24"/>
                <w:szCs w:val="24"/>
              </w:rPr>
            </w:pPr>
            <w:r w:rsidRPr="00971F8A">
              <w:rPr>
                <w:rFonts w:ascii="Calibri" w:hAnsi="Calibri" w:cs="Calibri"/>
                <w:sz w:val="24"/>
                <w:szCs w:val="24"/>
              </w:rPr>
              <w:t>Кількість виданих доручень надання БВПД</w:t>
            </w:r>
          </w:p>
          <w:p w:rsidR="00A061B4" w:rsidRPr="00971F8A" w:rsidRDefault="00A061B4" w:rsidP="005D0E6C">
            <w:pPr>
              <w:jc w:val="center"/>
              <w:rPr>
                <w:rFonts w:ascii="Calibri" w:hAnsi="Calibri" w:cs="Calibri"/>
                <w:sz w:val="24"/>
                <w:szCs w:val="24"/>
              </w:rPr>
            </w:pPr>
            <w:r w:rsidRPr="00971F8A">
              <w:rPr>
                <w:rFonts w:ascii="Calibri" w:hAnsi="Calibri" w:cs="Calibri"/>
                <w:sz w:val="24"/>
                <w:szCs w:val="24"/>
              </w:rPr>
              <w:t>адвокат-там/</w:t>
            </w:r>
            <w:r w:rsidRPr="00971F8A">
              <w:rPr>
                <w:rFonts w:ascii="Calibri" w:hAnsi="Calibri" w:cs="Calibri"/>
                <w:sz w:val="24"/>
                <w:szCs w:val="24"/>
              </w:rPr>
              <w:br/>
              <w:t>штатним юристам</w:t>
            </w:r>
          </w:p>
        </w:tc>
      </w:tr>
      <w:tr w:rsidR="00274B09" w:rsidRPr="00971F8A" w:rsidTr="00971F8A">
        <w:trPr>
          <w:trHeight w:hRule="exact" w:val="340"/>
          <w:jc w:val="center"/>
        </w:trPr>
        <w:tc>
          <w:tcPr>
            <w:tcW w:w="531" w:type="dxa"/>
          </w:tcPr>
          <w:p w:rsidR="00A061B4" w:rsidRPr="00971F8A" w:rsidRDefault="00A061B4" w:rsidP="005D0E6C">
            <w:pPr>
              <w:spacing w:after="120"/>
              <w:jc w:val="both"/>
              <w:rPr>
                <w:rFonts w:ascii="Calibri" w:hAnsi="Calibri" w:cs="Calibri"/>
                <w:sz w:val="24"/>
                <w:szCs w:val="24"/>
              </w:rPr>
            </w:pPr>
            <w:r w:rsidRPr="00971F8A">
              <w:rPr>
                <w:rFonts w:ascii="Calibri" w:hAnsi="Calibri" w:cs="Calibri"/>
                <w:sz w:val="24"/>
                <w:szCs w:val="24"/>
              </w:rPr>
              <w:t>1</w:t>
            </w:r>
          </w:p>
          <w:p w:rsidR="00A061B4" w:rsidRPr="00971F8A" w:rsidRDefault="00A061B4" w:rsidP="005D0E6C">
            <w:pPr>
              <w:spacing w:after="120"/>
              <w:jc w:val="both"/>
              <w:rPr>
                <w:rFonts w:ascii="Calibri" w:hAnsi="Calibri" w:cs="Calibri"/>
                <w:sz w:val="24"/>
                <w:szCs w:val="24"/>
              </w:rPr>
            </w:pPr>
          </w:p>
          <w:p w:rsidR="00A061B4" w:rsidRPr="00971F8A" w:rsidRDefault="00A061B4" w:rsidP="005D0E6C">
            <w:pPr>
              <w:spacing w:after="120"/>
              <w:jc w:val="both"/>
              <w:rPr>
                <w:rFonts w:ascii="Calibri" w:hAnsi="Calibri" w:cs="Calibri"/>
                <w:sz w:val="24"/>
                <w:szCs w:val="24"/>
              </w:rPr>
            </w:pPr>
          </w:p>
        </w:tc>
        <w:tc>
          <w:tcPr>
            <w:tcW w:w="2410" w:type="dxa"/>
            <w:vAlign w:val="center"/>
          </w:tcPr>
          <w:p w:rsidR="00A061B4" w:rsidRPr="00971F8A" w:rsidRDefault="00A061B4" w:rsidP="005D0E6C">
            <w:pPr>
              <w:contextualSpacing/>
              <w:rPr>
                <w:rFonts w:ascii="Calibri" w:hAnsi="Calibri" w:cs="Calibri"/>
                <w:sz w:val="24"/>
                <w:szCs w:val="24"/>
              </w:rPr>
            </w:pPr>
            <w:r w:rsidRPr="00971F8A">
              <w:rPr>
                <w:rFonts w:ascii="Calibri" w:hAnsi="Calibri" w:cs="Calibri"/>
                <w:sz w:val="24"/>
                <w:szCs w:val="24"/>
              </w:rPr>
              <w:t>Перший полтавський місцевий центр</w:t>
            </w:r>
          </w:p>
        </w:tc>
        <w:tc>
          <w:tcPr>
            <w:tcW w:w="1418" w:type="dxa"/>
          </w:tcPr>
          <w:p w:rsidR="00A061B4" w:rsidRPr="00971F8A" w:rsidRDefault="00A061B4" w:rsidP="005D0E6C">
            <w:pPr>
              <w:spacing w:after="120"/>
              <w:jc w:val="center"/>
              <w:rPr>
                <w:rFonts w:ascii="Calibri" w:hAnsi="Calibri" w:cs="Calibri"/>
                <w:sz w:val="24"/>
                <w:szCs w:val="24"/>
              </w:rPr>
            </w:pPr>
            <w:r w:rsidRPr="00971F8A">
              <w:rPr>
                <w:rFonts w:ascii="Calibri" w:hAnsi="Calibri" w:cs="Calibri"/>
                <w:sz w:val="24"/>
                <w:szCs w:val="24"/>
              </w:rPr>
              <w:t>1925</w:t>
            </w:r>
          </w:p>
        </w:tc>
        <w:tc>
          <w:tcPr>
            <w:tcW w:w="1275" w:type="dxa"/>
          </w:tcPr>
          <w:p w:rsidR="00A061B4" w:rsidRPr="00971F8A" w:rsidRDefault="00A061B4" w:rsidP="005D0E6C">
            <w:pPr>
              <w:spacing w:after="120"/>
              <w:jc w:val="center"/>
              <w:rPr>
                <w:rFonts w:ascii="Calibri" w:hAnsi="Calibri" w:cs="Calibri"/>
                <w:sz w:val="24"/>
                <w:szCs w:val="24"/>
              </w:rPr>
            </w:pPr>
            <w:r w:rsidRPr="00971F8A">
              <w:rPr>
                <w:rFonts w:ascii="Calibri" w:hAnsi="Calibri" w:cs="Calibri"/>
                <w:sz w:val="24"/>
                <w:szCs w:val="24"/>
              </w:rPr>
              <w:t>1683</w:t>
            </w:r>
          </w:p>
        </w:tc>
        <w:tc>
          <w:tcPr>
            <w:tcW w:w="1418" w:type="dxa"/>
          </w:tcPr>
          <w:p w:rsidR="00A061B4" w:rsidRPr="00971F8A" w:rsidRDefault="00A061B4" w:rsidP="005D0E6C">
            <w:pPr>
              <w:spacing w:after="120"/>
              <w:jc w:val="center"/>
              <w:rPr>
                <w:rFonts w:ascii="Calibri" w:hAnsi="Calibri" w:cs="Calibri"/>
                <w:sz w:val="24"/>
                <w:szCs w:val="24"/>
              </w:rPr>
            </w:pPr>
            <w:r w:rsidRPr="00971F8A">
              <w:rPr>
                <w:rFonts w:ascii="Calibri" w:hAnsi="Calibri" w:cs="Calibri"/>
                <w:sz w:val="24"/>
                <w:szCs w:val="24"/>
              </w:rPr>
              <w:t>246</w:t>
            </w:r>
          </w:p>
        </w:tc>
        <w:tc>
          <w:tcPr>
            <w:tcW w:w="1134" w:type="dxa"/>
          </w:tcPr>
          <w:p w:rsidR="00A061B4" w:rsidRPr="00971F8A" w:rsidRDefault="00A061B4" w:rsidP="005D0E6C">
            <w:pPr>
              <w:spacing w:after="120"/>
              <w:jc w:val="center"/>
              <w:rPr>
                <w:rFonts w:ascii="Calibri" w:hAnsi="Calibri" w:cs="Calibri"/>
                <w:sz w:val="24"/>
                <w:szCs w:val="24"/>
              </w:rPr>
            </w:pPr>
            <w:r w:rsidRPr="00971F8A">
              <w:rPr>
                <w:rFonts w:ascii="Calibri" w:hAnsi="Calibri" w:cs="Calibri"/>
                <w:sz w:val="24"/>
                <w:szCs w:val="24"/>
              </w:rPr>
              <w:t>246</w:t>
            </w:r>
          </w:p>
        </w:tc>
        <w:tc>
          <w:tcPr>
            <w:tcW w:w="1381" w:type="dxa"/>
          </w:tcPr>
          <w:p w:rsidR="00A061B4" w:rsidRPr="00971F8A" w:rsidRDefault="00A061B4" w:rsidP="005D0E6C">
            <w:pPr>
              <w:spacing w:after="120"/>
              <w:jc w:val="center"/>
              <w:rPr>
                <w:rFonts w:ascii="Calibri" w:hAnsi="Calibri" w:cs="Calibri"/>
                <w:sz w:val="24"/>
                <w:szCs w:val="24"/>
              </w:rPr>
            </w:pPr>
            <w:r w:rsidRPr="00971F8A">
              <w:rPr>
                <w:rFonts w:ascii="Calibri" w:hAnsi="Calibri" w:cs="Calibri"/>
                <w:sz w:val="24"/>
                <w:szCs w:val="24"/>
              </w:rPr>
              <w:t>184/54</w:t>
            </w:r>
          </w:p>
        </w:tc>
      </w:tr>
      <w:tr w:rsidR="00274B09" w:rsidRPr="00971F8A" w:rsidTr="00971F8A">
        <w:trPr>
          <w:trHeight w:hRule="exact" w:val="340"/>
          <w:jc w:val="center"/>
        </w:trPr>
        <w:tc>
          <w:tcPr>
            <w:tcW w:w="531" w:type="dxa"/>
          </w:tcPr>
          <w:p w:rsidR="00A061B4" w:rsidRPr="00971F8A" w:rsidRDefault="00A061B4" w:rsidP="005D0E6C">
            <w:pPr>
              <w:spacing w:after="120"/>
              <w:jc w:val="both"/>
              <w:rPr>
                <w:rFonts w:ascii="Calibri" w:hAnsi="Calibri" w:cs="Calibri"/>
                <w:sz w:val="24"/>
                <w:szCs w:val="24"/>
              </w:rPr>
            </w:pPr>
            <w:r w:rsidRPr="00971F8A">
              <w:rPr>
                <w:rFonts w:ascii="Calibri" w:hAnsi="Calibri" w:cs="Calibri"/>
                <w:sz w:val="24"/>
                <w:szCs w:val="24"/>
              </w:rPr>
              <w:t>2</w:t>
            </w:r>
          </w:p>
        </w:tc>
        <w:tc>
          <w:tcPr>
            <w:tcW w:w="2410" w:type="dxa"/>
            <w:vAlign w:val="center"/>
          </w:tcPr>
          <w:p w:rsidR="00A061B4" w:rsidRPr="00971F8A" w:rsidRDefault="00A061B4" w:rsidP="005D0E6C">
            <w:pPr>
              <w:contextualSpacing/>
              <w:rPr>
                <w:rFonts w:ascii="Calibri" w:hAnsi="Calibri" w:cs="Calibri"/>
                <w:sz w:val="24"/>
                <w:szCs w:val="24"/>
              </w:rPr>
            </w:pPr>
            <w:r w:rsidRPr="00971F8A">
              <w:rPr>
                <w:rFonts w:ascii="Calibri" w:hAnsi="Calibri" w:cs="Calibri"/>
                <w:sz w:val="24"/>
                <w:szCs w:val="24"/>
              </w:rPr>
              <w:t>Другий полтавський місцевий центр</w:t>
            </w:r>
          </w:p>
        </w:tc>
        <w:tc>
          <w:tcPr>
            <w:tcW w:w="1418" w:type="dxa"/>
          </w:tcPr>
          <w:p w:rsidR="00A061B4" w:rsidRPr="00971F8A" w:rsidRDefault="00A061B4" w:rsidP="005D0E6C">
            <w:pPr>
              <w:spacing w:after="120"/>
              <w:jc w:val="center"/>
              <w:rPr>
                <w:rFonts w:ascii="Calibri" w:hAnsi="Calibri" w:cs="Calibri"/>
                <w:sz w:val="24"/>
                <w:szCs w:val="24"/>
              </w:rPr>
            </w:pPr>
            <w:r w:rsidRPr="00971F8A">
              <w:rPr>
                <w:rFonts w:ascii="Calibri" w:hAnsi="Calibri" w:cs="Calibri"/>
                <w:sz w:val="24"/>
                <w:szCs w:val="24"/>
              </w:rPr>
              <w:t>1688</w:t>
            </w:r>
          </w:p>
        </w:tc>
        <w:tc>
          <w:tcPr>
            <w:tcW w:w="1275" w:type="dxa"/>
          </w:tcPr>
          <w:p w:rsidR="00A061B4" w:rsidRPr="00971F8A" w:rsidRDefault="00A061B4" w:rsidP="005D0E6C">
            <w:pPr>
              <w:spacing w:after="120"/>
              <w:jc w:val="center"/>
              <w:rPr>
                <w:rFonts w:ascii="Calibri" w:hAnsi="Calibri" w:cs="Calibri"/>
                <w:sz w:val="24"/>
                <w:szCs w:val="24"/>
              </w:rPr>
            </w:pPr>
            <w:r w:rsidRPr="00971F8A">
              <w:rPr>
                <w:rFonts w:ascii="Calibri" w:hAnsi="Calibri" w:cs="Calibri"/>
                <w:sz w:val="24"/>
                <w:szCs w:val="24"/>
              </w:rPr>
              <w:t>1479</w:t>
            </w:r>
          </w:p>
        </w:tc>
        <w:tc>
          <w:tcPr>
            <w:tcW w:w="1418" w:type="dxa"/>
          </w:tcPr>
          <w:p w:rsidR="00A061B4" w:rsidRPr="00971F8A" w:rsidRDefault="00A061B4" w:rsidP="005D0E6C">
            <w:pPr>
              <w:spacing w:after="120"/>
              <w:jc w:val="center"/>
              <w:rPr>
                <w:rFonts w:ascii="Calibri" w:hAnsi="Calibri" w:cs="Calibri"/>
                <w:sz w:val="24"/>
                <w:szCs w:val="24"/>
              </w:rPr>
            </w:pPr>
            <w:r w:rsidRPr="00971F8A">
              <w:rPr>
                <w:rFonts w:ascii="Calibri" w:hAnsi="Calibri" w:cs="Calibri"/>
                <w:sz w:val="24"/>
                <w:szCs w:val="24"/>
              </w:rPr>
              <w:t>209</w:t>
            </w:r>
          </w:p>
        </w:tc>
        <w:tc>
          <w:tcPr>
            <w:tcW w:w="1134" w:type="dxa"/>
          </w:tcPr>
          <w:p w:rsidR="00A061B4" w:rsidRPr="00971F8A" w:rsidRDefault="00A061B4" w:rsidP="005D0E6C">
            <w:pPr>
              <w:spacing w:after="120"/>
              <w:jc w:val="center"/>
              <w:rPr>
                <w:rFonts w:ascii="Calibri" w:hAnsi="Calibri" w:cs="Calibri"/>
                <w:sz w:val="24"/>
                <w:szCs w:val="24"/>
              </w:rPr>
            </w:pPr>
            <w:r w:rsidRPr="00971F8A">
              <w:rPr>
                <w:rFonts w:ascii="Calibri" w:hAnsi="Calibri" w:cs="Calibri"/>
                <w:sz w:val="24"/>
                <w:szCs w:val="24"/>
              </w:rPr>
              <w:t>196</w:t>
            </w:r>
          </w:p>
        </w:tc>
        <w:tc>
          <w:tcPr>
            <w:tcW w:w="1381" w:type="dxa"/>
          </w:tcPr>
          <w:p w:rsidR="00A061B4" w:rsidRPr="00971F8A" w:rsidRDefault="00A061B4" w:rsidP="005D0E6C">
            <w:pPr>
              <w:spacing w:after="120"/>
              <w:jc w:val="center"/>
              <w:rPr>
                <w:rFonts w:ascii="Calibri" w:hAnsi="Calibri" w:cs="Calibri"/>
                <w:sz w:val="24"/>
                <w:szCs w:val="24"/>
              </w:rPr>
            </w:pPr>
            <w:r w:rsidRPr="00971F8A">
              <w:rPr>
                <w:rFonts w:ascii="Calibri" w:hAnsi="Calibri" w:cs="Calibri"/>
                <w:sz w:val="24"/>
                <w:szCs w:val="24"/>
              </w:rPr>
              <w:t>167/24</w:t>
            </w:r>
          </w:p>
        </w:tc>
      </w:tr>
      <w:tr w:rsidR="00274B09" w:rsidRPr="00971F8A" w:rsidTr="00971F8A">
        <w:trPr>
          <w:trHeight w:hRule="exact" w:val="340"/>
          <w:jc w:val="center"/>
        </w:trPr>
        <w:tc>
          <w:tcPr>
            <w:tcW w:w="531" w:type="dxa"/>
          </w:tcPr>
          <w:p w:rsidR="00A061B4" w:rsidRPr="00971F8A" w:rsidRDefault="00971F8A" w:rsidP="005D0E6C">
            <w:pPr>
              <w:spacing w:after="120"/>
              <w:jc w:val="both"/>
              <w:rPr>
                <w:rFonts w:ascii="Calibri" w:hAnsi="Calibri" w:cs="Calibri"/>
                <w:sz w:val="24"/>
                <w:szCs w:val="24"/>
              </w:rPr>
            </w:pPr>
            <w:r>
              <w:rPr>
                <w:rFonts w:ascii="Calibri" w:hAnsi="Calibri" w:cs="Calibri"/>
                <w:sz w:val="24"/>
                <w:szCs w:val="24"/>
              </w:rPr>
              <w:t>3</w:t>
            </w:r>
          </w:p>
        </w:tc>
        <w:tc>
          <w:tcPr>
            <w:tcW w:w="2410" w:type="dxa"/>
            <w:vAlign w:val="center"/>
          </w:tcPr>
          <w:p w:rsidR="00A061B4" w:rsidRPr="00971F8A" w:rsidRDefault="00A061B4" w:rsidP="005D0E6C">
            <w:pPr>
              <w:contextualSpacing/>
              <w:rPr>
                <w:rFonts w:ascii="Calibri" w:hAnsi="Calibri" w:cs="Calibri"/>
                <w:sz w:val="24"/>
                <w:szCs w:val="24"/>
              </w:rPr>
            </w:pPr>
            <w:r w:rsidRPr="00971F8A">
              <w:rPr>
                <w:rFonts w:ascii="Calibri" w:hAnsi="Calibri" w:cs="Calibri"/>
                <w:sz w:val="24"/>
                <w:szCs w:val="24"/>
              </w:rPr>
              <w:t>Кременчуцький місцевий центр</w:t>
            </w:r>
          </w:p>
        </w:tc>
        <w:tc>
          <w:tcPr>
            <w:tcW w:w="1418" w:type="dxa"/>
          </w:tcPr>
          <w:p w:rsidR="00A061B4" w:rsidRPr="00971F8A" w:rsidRDefault="00A061B4" w:rsidP="005D0E6C">
            <w:pPr>
              <w:spacing w:after="120"/>
              <w:jc w:val="center"/>
              <w:rPr>
                <w:rFonts w:ascii="Calibri" w:hAnsi="Calibri" w:cs="Calibri"/>
                <w:sz w:val="24"/>
                <w:szCs w:val="24"/>
              </w:rPr>
            </w:pPr>
            <w:r w:rsidRPr="00971F8A">
              <w:rPr>
                <w:rFonts w:ascii="Calibri" w:hAnsi="Calibri" w:cs="Calibri"/>
                <w:sz w:val="24"/>
                <w:szCs w:val="24"/>
              </w:rPr>
              <w:t>1507</w:t>
            </w:r>
          </w:p>
        </w:tc>
        <w:tc>
          <w:tcPr>
            <w:tcW w:w="1275" w:type="dxa"/>
          </w:tcPr>
          <w:p w:rsidR="00A061B4" w:rsidRPr="00971F8A" w:rsidRDefault="00A061B4" w:rsidP="005D0E6C">
            <w:pPr>
              <w:spacing w:after="120"/>
              <w:jc w:val="center"/>
              <w:rPr>
                <w:rFonts w:ascii="Calibri" w:hAnsi="Calibri" w:cs="Calibri"/>
                <w:sz w:val="24"/>
                <w:szCs w:val="24"/>
              </w:rPr>
            </w:pPr>
            <w:r w:rsidRPr="00971F8A">
              <w:rPr>
                <w:rFonts w:ascii="Calibri" w:hAnsi="Calibri" w:cs="Calibri"/>
                <w:sz w:val="24"/>
                <w:szCs w:val="24"/>
              </w:rPr>
              <w:t>1312</w:t>
            </w:r>
          </w:p>
        </w:tc>
        <w:tc>
          <w:tcPr>
            <w:tcW w:w="1418" w:type="dxa"/>
          </w:tcPr>
          <w:p w:rsidR="00A061B4" w:rsidRPr="00971F8A" w:rsidRDefault="00A061B4" w:rsidP="005D0E6C">
            <w:pPr>
              <w:spacing w:after="120"/>
              <w:jc w:val="center"/>
              <w:rPr>
                <w:rFonts w:ascii="Calibri" w:hAnsi="Calibri" w:cs="Calibri"/>
                <w:sz w:val="24"/>
                <w:szCs w:val="24"/>
              </w:rPr>
            </w:pPr>
            <w:r w:rsidRPr="00971F8A">
              <w:rPr>
                <w:rFonts w:ascii="Calibri" w:hAnsi="Calibri" w:cs="Calibri"/>
                <w:sz w:val="24"/>
                <w:szCs w:val="24"/>
              </w:rPr>
              <w:t>195</w:t>
            </w:r>
          </w:p>
        </w:tc>
        <w:tc>
          <w:tcPr>
            <w:tcW w:w="1134" w:type="dxa"/>
          </w:tcPr>
          <w:p w:rsidR="00A061B4" w:rsidRPr="00971F8A" w:rsidRDefault="00A061B4" w:rsidP="005D0E6C">
            <w:pPr>
              <w:spacing w:after="120"/>
              <w:jc w:val="center"/>
              <w:rPr>
                <w:rFonts w:ascii="Calibri" w:hAnsi="Calibri" w:cs="Calibri"/>
                <w:sz w:val="24"/>
                <w:szCs w:val="24"/>
              </w:rPr>
            </w:pPr>
            <w:r w:rsidRPr="00971F8A">
              <w:rPr>
                <w:rFonts w:ascii="Calibri" w:hAnsi="Calibri" w:cs="Calibri"/>
                <w:sz w:val="24"/>
                <w:szCs w:val="24"/>
              </w:rPr>
              <w:t>170</w:t>
            </w:r>
          </w:p>
        </w:tc>
        <w:tc>
          <w:tcPr>
            <w:tcW w:w="1381" w:type="dxa"/>
          </w:tcPr>
          <w:p w:rsidR="00A061B4" w:rsidRPr="00971F8A" w:rsidRDefault="00A061B4" w:rsidP="005D0E6C">
            <w:pPr>
              <w:spacing w:after="120"/>
              <w:jc w:val="center"/>
              <w:rPr>
                <w:rFonts w:ascii="Calibri" w:hAnsi="Calibri" w:cs="Calibri"/>
                <w:sz w:val="24"/>
                <w:szCs w:val="24"/>
              </w:rPr>
            </w:pPr>
            <w:r w:rsidRPr="00971F8A">
              <w:rPr>
                <w:rFonts w:ascii="Calibri" w:hAnsi="Calibri" w:cs="Calibri"/>
                <w:sz w:val="24"/>
                <w:szCs w:val="24"/>
              </w:rPr>
              <w:t>18/148</w:t>
            </w:r>
          </w:p>
        </w:tc>
      </w:tr>
      <w:tr w:rsidR="00274B09" w:rsidRPr="00971F8A" w:rsidTr="00971F8A">
        <w:trPr>
          <w:trHeight w:hRule="exact" w:val="340"/>
          <w:jc w:val="center"/>
        </w:trPr>
        <w:tc>
          <w:tcPr>
            <w:tcW w:w="531" w:type="dxa"/>
          </w:tcPr>
          <w:p w:rsidR="00A061B4" w:rsidRPr="00971F8A" w:rsidRDefault="00A061B4" w:rsidP="005D0E6C">
            <w:pPr>
              <w:spacing w:after="120"/>
              <w:jc w:val="both"/>
              <w:rPr>
                <w:rFonts w:ascii="Calibri" w:hAnsi="Calibri" w:cs="Calibri"/>
                <w:sz w:val="24"/>
                <w:szCs w:val="24"/>
              </w:rPr>
            </w:pPr>
            <w:r w:rsidRPr="00971F8A">
              <w:rPr>
                <w:rFonts w:ascii="Calibri" w:hAnsi="Calibri" w:cs="Calibri"/>
                <w:sz w:val="24"/>
                <w:szCs w:val="24"/>
              </w:rPr>
              <w:t>4</w:t>
            </w:r>
          </w:p>
        </w:tc>
        <w:tc>
          <w:tcPr>
            <w:tcW w:w="2410" w:type="dxa"/>
            <w:vAlign w:val="center"/>
          </w:tcPr>
          <w:p w:rsidR="00A061B4" w:rsidRPr="00971F8A" w:rsidRDefault="00A061B4" w:rsidP="005D0E6C">
            <w:pPr>
              <w:contextualSpacing/>
              <w:rPr>
                <w:rFonts w:ascii="Calibri" w:hAnsi="Calibri" w:cs="Calibri"/>
                <w:sz w:val="24"/>
                <w:szCs w:val="24"/>
              </w:rPr>
            </w:pPr>
            <w:r w:rsidRPr="00971F8A">
              <w:rPr>
                <w:rFonts w:ascii="Calibri" w:hAnsi="Calibri" w:cs="Calibri"/>
                <w:sz w:val="24"/>
                <w:szCs w:val="24"/>
              </w:rPr>
              <w:t>Лубенський місцевий центр</w:t>
            </w:r>
          </w:p>
        </w:tc>
        <w:tc>
          <w:tcPr>
            <w:tcW w:w="1418" w:type="dxa"/>
          </w:tcPr>
          <w:p w:rsidR="00A061B4" w:rsidRPr="00971F8A" w:rsidRDefault="00A061B4" w:rsidP="005D0E6C">
            <w:pPr>
              <w:spacing w:after="120"/>
              <w:jc w:val="center"/>
              <w:rPr>
                <w:rFonts w:ascii="Calibri" w:hAnsi="Calibri" w:cs="Calibri"/>
                <w:sz w:val="24"/>
                <w:szCs w:val="24"/>
              </w:rPr>
            </w:pPr>
            <w:r w:rsidRPr="00971F8A">
              <w:rPr>
                <w:rFonts w:ascii="Calibri" w:hAnsi="Calibri" w:cs="Calibri"/>
                <w:sz w:val="24"/>
                <w:szCs w:val="24"/>
              </w:rPr>
              <w:t>1262</w:t>
            </w:r>
          </w:p>
        </w:tc>
        <w:tc>
          <w:tcPr>
            <w:tcW w:w="1275" w:type="dxa"/>
          </w:tcPr>
          <w:p w:rsidR="00A061B4" w:rsidRPr="00971F8A" w:rsidRDefault="00A061B4" w:rsidP="005D0E6C">
            <w:pPr>
              <w:spacing w:after="120"/>
              <w:jc w:val="center"/>
              <w:rPr>
                <w:rFonts w:ascii="Calibri" w:hAnsi="Calibri" w:cs="Calibri"/>
                <w:sz w:val="24"/>
                <w:szCs w:val="24"/>
              </w:rPr>
            </w:pPr>
            <w:r w:rsidRPr="00971F8A">
              <w:rPr>
                <w:rFonts w:ascii="Calibri" w:hAnsi="Calibri" w:cs="Calibri"/>
                <w:sz w:val="24"/>
                <w:szCs w:val="24"/>
              </w:rPr>
              <w:t>1074</w:t>
            </w:r>
          </w:p>
        </w:tc>
        <w:tc>
          <w:tcPr>
            <w:tcW w:w="1418" w:type="dxa"/>
          </w:tcPr>
          <w:p w:rsidR="00A061B4" w:rsidRPr="00971F8A" w:rsidRDefault="00A061B4" w:rsidP="005D0E6C">
            <w:pPr>
              <w:spacing w:after="120"/>
              <w:jc w:val="center"/>
              <w:rPr>
                <w:rFonts w:ascii="Calibri" w:hAnsi="Calibri" w:cs="Calibri"/>
                <w:sz w:val="24"/>
                <w:szCs w:val="24"/>
              </w:rPr>
            </w:pPr>
            <w:r w:rsidRPr="00971F8A">
              <w:rPr>
                <w:rFonts w:ascii="Calibri" w:hAnsi="Calibri" w:cs="Calibri"/>
                <w:sz w:val="24"/>
                <w:szCs w:val="24"/>
              </w:rPr>
              <w:t>188</w:t>
            </w:r>
          </w:p>
        </w:tc>
        <w:tc>
          <w:tcPr>
            <w:tcW w:w="1134" w:type="dxa"/>
          </w:tcPr>
          <w:p w:rsidR="00A061B4" w:rsidRPr="00971F8A" w:rsidRDefault="00A061B4" w:rsidP="005D0E6C">
            <w:pPr>
              <w:spacing w:after="120"/>
              <w:jc w:val="center"/>
              <w:rPr>
                <w:rFonts w:ascii="Calibri" w:hAnsi="Calibri" w:cs="Calibri"/>
                <w:sz w:val="24"/>
                <w:szCs w:val="24"/>
              </w:rPr>
            </w:pPr>
            <w:r w:rsidRPr="00971F8A">
              <w:rPr>
                <w:rFonts w:ascii="Calibri" w:hAnsi="Calibri" w:cs="Calibri"/>
                <w:sz w:val="24"/>
                <w:szCs w:val="24"/>
              </w:rPr>
              <w:t>166</w:t>
            </w:r>
          </w:p>
        </w:tc>
        <w:tc>
          <w:tcPr>
            <w:tcW w:w="1381" w:type="dxa"/>
          </w:tcPr>
          <w:p w:rsidR="00A061B4" w:rsidRPr="00971F8A" w:rsidRDefault="00A061B4" w:rsidP="005D0E6C">
            <w:pPr>
              <w:spacing w:after="120"/>
              <w:jc w:val="center"/>
              <w:rPr>
                <w:rFonts w:ascii="Calibri" w:hAnsi="Calibri" w:cs="Calibri"/>
                <w:sz w:val="24"/>
                <w:szCs w:val="24"/>
              </w:rPr>
            </w:pPr>
            <w:r w:rsidRPr="00971F8A">
              <w:rPr>
                <w:rFonts w:ascii="Calibri" w:hAnsi="Calibri" w:cs="Calibri"/>
                <w:sz w:val="24"/>
                <w:szCs w:val="24"/>
              </w:rPr>
              <w:t>140/30</w:t>
            </w:r>
          </w:p>
        </w:tc>
      </w:tr>
      <w:tr w:rsidR="00A061B4" w:rsidRPr="00971F8A" w:rsidTr="00971F8A">
        <w:trPr>
          <w:trHeight w:hRule="exact" w:val="340"/>
          <w:jc w:val="center"/>
        </w:trPr>
        <w:tc>
          <w:tcPr>
            <w:tcW w:w="531" w:type="dxa"/>
          </w:tcPr>
          <w:p w:rsidR="00A061B4" w:rsidRPr="00971F8A" w:rsidRDefault="00A061B4" w:rsidP="005D0E6C">
            <w:pPr>
              <w:spacing w:after="120"/>
              <w:jc w:val="both"/>
              <w:rPr>
                <w:rFonts w:ascii="Calibri" w:hAnsi="Calibri" w:cs="Calibri"/>
                <w:sz w:val="24"/>
                <w:szCs w:val="24"/>
              </w:rPr>
            </w:pPr>
            <w:r w:rsidRPr="00971F8A">
              <w:rPr>
                <w:rFonts w:ascii="Calibri" w:hAnsi="Calibri" w:cs="Calibri"/>
                <w:sz w:val="24"/>
                <w:szCs w:val="24"/>
              </w:rPr>
              <w:t>5</w:t>
            </w:r>
          </w:p>
        </w:tc>
        <w:tc>
          <w:tcPr>
            <w:tcW w:w="2410" w:type="dxa"/>
          </w:tcPr>
          <w:p w:rsidR="00A061B4" w:rsidRPr="00971F8A" w:rsidRDefault="00A061B4" w:rsidP="005D0E6C">
            <w:pPr>
              <w:spacing w:after="120"/>
              <w:jc w:val="both"/>
              <w:rPr>
                <w:rFonts w:ascii="Calibri" w:hAnsi="Calibri" w:cs="Calibri"/>
                <w:b/>
                <w:sz w:val="24"/>
                <w:szCs w:val="24"/>
              </w:rPr>
            </w:pPr>
            <w:r w:rsidRPr="00971F8A">
              <w:rPr>
                <w:rFonts w:ascii="Calibri" w:hAnsi="Calibri" w:cs="Calibri"/>
                <w:b/>
                <w:sz w:val="24"/>
                <w:szCs w:val="24"/>
              </w:rPr>
              <w:t>Разом</w:t>
            </w:r>
          </w:p>
        </w:tc>
        <w:tc>
          <w:tcPr>
            <w:tcW w:w="1418" w:type="dxa"/>
          </w:tcPr>
          <w:p w:rsidR="00A061B4" w:rsidRPr="00971F8A" w:rsidRDefault="00A061B4" w:rsidP="005D0E6C">
            <w:pPr>
              <w:spacing w:after="120"/>
              <w:jc w:val="center"/>
              <w:rPr>
                <w:rFonts w:ascii="Calibri" w:hAnsi="Calibri" w:cs="Calibri"/>
                <w:sz w:val="24"/>
                <w:szCs w:val="24"/>
              </w:rPr>
            </w:pPr>
            <w:r w:rsidRPr="00971F8A">
              <w:rPr>
                <w:rFonts w:ascii="Calibri" w:hAnsi="Calibri" w:cs="Calibri"/>
                <w:sz w:val="24"/>
                <w:szCs w:val="24"/>
              </w:rPr>
              <w:t>6382</w:t>
            </w:r>
          </w:p>
        </w:tc>
        <w:tc>
          <w:tcPr>
            <w:tcW w:w="1275" w:type="dxa"/>
          </w:tcPr>
          <w:p w:rsidR="00A061B4" w:rsidRPr="00971F8A" w:rsidRDefault="00A061B4" w:rsidP="005D0E6C">
            <w:pPr>
              <w:spacing w:after="120"/>
              <w:jc w:val="center"/>
              <w:rPr>
                <w:rFonts w:ascii="Calibri" w:hAnsi="Calibri" w:cs="Calibri"/>
                <w:sz w:val="24"/>
                <w:szCs w:val="24"/>
              </w:rPr>
            </w:pPr>
            <w:r w:rsidRPr="00971F8A">
              <w:rPr>
                <w:rFonts w:ascii="Calibri" w:hAnsi="Calibri" w:cs="Calibri"/>
                <w:sz w:val="24"/>
                <w:szCs w:val="24"/>
              </w:rPr>
              <w:t>5548</w:t>
            </w:r>
          </w:p>
        </w:tc>
        <w:tc>
          <w:tcPr>
            <w:tcW w:w="1418" w:type="dxa"/>
          </w:tcPr>
          <w:p w:rsidR="00A061B4" w:rsidRPr="00971F8A" w:rsidRDefault="00A061B4" w:rsidP="005D0E6C">
            <w:pPr>
              <w:spacing w:after="120"/>
              <w:jc w:val="center"/>
              <w:rPr>
                <w:rFonts w:ascii="Calibri" w:hAnsi="Calibri" w:cs="Calibri"/>
                <w:sz w:val="24"/>
                <w:szCs w:val="24"/>
              </w:rPr>
            </w:pPr>
            <w:r w:rsidRPr="00971F8A">
              <w:rPr>
                <w:rFonts w:ascii="Calibri" w:hAnsi="Calibri" w:cs="Calibri"/>
                <w:sz w:val="24"/>
                <w:szCs w:val="24"/>
              </w:rPr>
              <w:t>838</w:t>
            </w:r>
          </w:p>
        </w:tc>
        <w:tc>
          <w:tcPr>
            <w:tcW w:w="1134" w:type="dxa"/>
          </w:tcPr>
          <w:p w:rsidR="00A061B4" w:rsidRPr="00971F8A" w:rsidRDefault="00A061B4" w:rsidP="005D0E6C">
            <w:pPr>
              <w:spacing w:after="120"/>
              <w:jc w:val="center"/>
              <w:rPr>
                <w:rFonts w:ascii="Calibri" w:hAnsi="Calibri" w:cs="Calibri"/>
                <w:sz w:val="24"/>
                <w:szCs w:val="24"/>
              </w:rPr>
            </w:pPr>
            <w:r w:rsidRPr="00971F8A">
              <w:rPr>
                <w:rFonts w:ascii="Calibri" w:hAnsi="Calibri" w:cs="Calibri"/>
                <w:sz w:val="24"/>
                <w:szCs w:val="24"/>
              </w:rPr>
              <w:t>778</w:t>
            </w:r>
          </w:p>
        </w:tc>
        <w:tc>
          <w:tcPr>
            <w:tcW w:w="1381" w:type="dxa"/>
          </w:tcPr>
          <w:p w:rsidR="00A061B4" w:rsidRPr="00971F8A" w:rsidRDefault="00A061B4" w:rsidP="005D0E6C">
            <w:pPr>
              <w:spacing w:after="120"/>
              <w:jc w:val="center"/>
              <w:rPr>
                <w:rFonts w:ascii="Calibri" w:hAnsi="Calibri" w:cs="Calibri"/>
                <w:sz w:val="24"/>
                <w:szCs w:val="24"/>
              </w:rPr>
            </w:pPr>
            <w:r w:rsidRPr="00971F8A">
              <w:rPr>
                <w:rFonts w:ascii="Calibri" w:hAnsi="Calibri" w:cs="Calibri"/>
                <w:sz w:val="24"/>
                <w:szCs w:val="24"/>
              </w:rPr>
              <w:t>509/256</w:t>
            </w:r>
          </w:p>
        </w:tc>
      </w:tr>
    </w:tbl>
    <w:p w:rsidR="00971F8A" w:rsidRDefault="00971F8A" w:rsidP="00971F8A">
      <w:pPr>
        <w:spacing w:after="0" w:line="240" w:lineRule="auto"/>
        <w:ind w:firstLine="709"/>
        <w:jc w:val="both"/>
        <w:rPr>
          <w:rFonts w:ascii="Calibri" w:hAnsi="Calibri" w:cs="Calibri"/>
          <w:sz w:val="28"/>
          <w:szCs w:val="28"/>
        </w:rPr>
      </w:pPr>
    </w:p>
    <w:p w:rsidR="00A061B4" w:rsidRPr="006E3F32" w:rsidRDefault="00A061B4" w:rsidP="00971F8A">
      <w:pPr>
        <w:spacing w:after="0" w:line="240" w:lineRule="auto"/>
        <w:ind w:firstLine="709"/>
        <w:jc w:val="both"/>
        <w:rPr>
          <w:rFonts w:ascii="Calibri" w:hAnsi="Calibri" w:cs="Calibri"/>
          <w:sz w:val="28"/>
          <w:szCs w:val="28"/>
        </w:rPr>
      </w:pPr>
      <w:r w:rsidRPr="006E3F32">
        <w:rPr>
          <w:rFonts w:ascii="Calibri" w:hAnsi="Calibri" w:cs="Calibri"/>
          <w:sz w:val="28"/>
          <w:szCs w:val="28"/>
        </w:rPr>
        <w:t xml:space="preserve">Протягом 3 місяців 2017 року клієнти місцевих центрів та бюро правової допомоги частіше зверталися з наступних питань: сімейного права 873 (13,8%), іншого цивільного права 869 (13,8%), соціального забезпечення 838 (13,3%), спадкового 796 (12,6%), земельного 609 (9,6%), договірного 516 (8,2%), житлового 511 (8,1%), з інших питань 463 (7,3%), трудового 373 (5,9%), адміністративного 274 (4,3%), з питань виконання судових рішень 149 (2,4%) та з неправових питань 46 </w:t>
      </w:r>
      <w:r w:rsidR="00971F8A">
        <w:rPr>
          <w:rFonts w:ascii="Calibri" w:hAnsi="Calibri" w:cs="Calibri"/>
          <w:sz w:val="28"/>
          <w:szCs w:val="28"/>
        </w:rPr>
        <w:t>(0,7%) від загальної кількості.</w:t>
      </w:r>
    </w:p>
    <w:p w:rsidR="00A061B4" w:rsidRDefault="00A061B4" w:rsidP="005D0E6C">
      <w:pPr>
        <w:spacing w:after="0" w:line="240" w:lineRule="auto"/>
        <w:ind w:firstLine="567"/>
        <w:jc w:val="both"/>
        <w:rPr>
          <w:rFonts w:ascii="Calibri" w:hAnsi="Calibri" w:cs="Calibri"/>
          <w:sz w:val="28"/>
          <w:szCs w:val="28"/>
        </w:rPr>
      </w:pPr>
    </w:p>
    <w:p w:rsidR="00971F8A" w:rsidRDefault="00971F8A" w:rsidP="005D0E6C">
      <w:pPr>
        <w:spacing w:after="0" w:line="240" w:lineRule="auto"/>
        <w:ind w:firstLine="567"/>
        <w:jc w:val="both"/>
        <w:rPr>
          <w:rFonts w:ascii="Calibri" w:hAnsi="Calibri" w:cs="Calibri"/>
          <w:sz w:val="28"/>
          <w:szCs w:val="28"/>
        </w:rPr>
      </w:pPr>
    </w:p>
    <w:p w:rsidR="00971F8A" w:rsidRDefault="00971F8A" w:rsidP="005D0E6C">
      <w:pPr>
        <w:spacing w:after="0" w:line="240" w:lineRule="auto"/>
        <w:ind w:firstLine="567"/>
        <w:jc w:val="both"/>
        <w:rPr>
          <w:rFonts w:ascii="Calibri" w:hAnsi="Calibri" w:cs="Calibri"/>
          <w:sz w:val="28"/>
          <w:szCs w:val="28"/>
        </w:rPr>
      </w:pPr>
    </w:p>
    <w:p w:rsidR="00971F8A" w:rsidRDefault="00971F8A" w:rsidP="005D0E6C">
      <w:pPr>
        <w:spacing w:after="0" w:line="240" w:lineRule="auto"/>
        <w:ind w:firstLine="567"/>
        <w:jc w:val="both"/>
        <w:rPr>
          <w:rFonts w:ascii="Calibri" w:hAnsi="Calibri" w:cs="Calibri"/>
          <w:sz w:val="28"/>
          <w:szCs w:val="28"/>
        </w:rPr>
      </w:pPr>
    </w:p>
    <w:p w:rsidR="008A74B3" w:rsidRPr="006E3F32" w:rsidRDefault="008A74B3" w:rsidP="00CE0E9A">
      <w:pPr>
        <w:spacing w:after="0" w:line="240" w:lineRule="auto"/>
        <w:jc w:val="both"/>
        <w:rPr>
          <w:rFonts w:ascii="Calibri" w:hAnsi="Calibri" w:cs="Calibri"/>
          <w:sz w:val="28"/>
          <w:szCs w:val="28"/>
        </w:rPr>
      </w:pPr>
    </w:p>
    <w:p w:rsidR="00A061B4" w:rsidRPr="00CE0E9A" w:rsidRDefault="00A061B4" w:rsidP="00971F8A">
      <w:pPr>
        <w:pStyle w:val="a8"/>
        <w:numPr>
          <w:ilvl w:val="0"/>
          <w:numId w:val="4"/>
        </w:numPr>
        <w:spacing w:after="0" w:line="240" w:lineRule="auto"/>
        <w:ind w:left="0" w:firstLine="709"/>
        <w:jc w:val="both"/>
        <w:rPr>
          <w:rFonts w:ascii="Calibri" w:hAnsi="Calibri" w:cs="Calibri"/>
          <w:sz w:val="28"/>
          <w:szCs w:val="28"/>
        </w:rPr>
      </w:pPr>
      <w:r w:rsidRPr="006E3F32">
        <w:rPr>
          <w:rFonts w:ascii="Calibri" w:hAnsi="Calibri" w:cs="Calibri"/>
          <w:b/>
          <w:sz w:val="28"/>
          <w:szCs w:val="28"/>
        </w:rPr>
        <w:lastRenderedPageBreak/>
        <w:t>Діаграма 5. Кругова діаграма по розподілу клієнтів за перший квартал 2017 року з наростаючим</w:t>
      </w:r>
      <w:r w:rsidR="00CE0E9A">
        <w:rPr>
          <w:rFonts w:ascii="Calibri" w:hAnsi="Calibri" w:cs="Calibri"/>
          <w:b/>
          <w:sz w:val="28"/>
          <w:szCs w:val="28"/>
        </w:rPr>
        <w:t xml:space="preserve"> підсумком за категорією питань</w:t>
      </w:r>
    </w:p>
    <w:p w:rsidR="00CE0E9A" w:rsidRPr="006E3F32" w:rsidRDefault="00CE0E9A" w:rsidP="00CE0E9A">
      <w:pPr>
        <w:pStyle w:val="a8"/>
        <w:spacing w:after="0" w:line="240" w:lineRule="auto"/>
        <w:ind w:left="709"/>
        <w:jc w:val="both"/>
        <w:rPr>
          <w:rFonts w:ascii="Calibri" w:hAnsi="Calibri" w:cs="Calibri"/>
          <w:sz w:val="28"/>
          <w:szCs w:val="28"/>
        </w:rPr>
      </w:pPr>
    </w:p>
    <w:p w:rsidR="00A061B4" w:rsidRPr="006E3F32" w:rsidRDefault="00A061B4" w:rsidP="005D0E6C">
      <w:pPr>
        <w:spacing w:after="0" w:line="240" w:lineRule="auto"/>
        <w:jc w:val="center"/>
        <w:rPr>
          <w:rFonts w:ascii="Calibri" w:hAnsi="Calibri" w:cs="Calibri"/>
          <w:sz w:val="28"/>
          <w:szCs w:val="28"/>
        </w:rPr>
      </w:pPr>
      <w:r w:rsidRPr="006E3F32">
        <w:rPr>
          <w:rFonts w:ascii="Calibri" w:hAnsi="Calibri" w:cs="Calibri"/>
          <w:noProof/>
          <w:sz w:val="28"/>
          <w:szCs w:val="28"/>
        </w:rPr>
        <w:drawing>
          <wp:inline distT="0" distB="0" distL="0" distR="0" wp14:anchorId="0D759C95" wp14:editId="7404CB5B">
            <wp:extent cx="6138530" cy="4267200"/>
            <wp:effectExtent l="0" t="0" r="0" b="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CE0E9A" w:rsidRDefault="00CE0E9A" w:rsidP="00971F8A">
      <w:pPr>
        <w:spacing w:after="120" w:line="240" w:lineRule="auto"/>
        <w:ind w:right="141" w:firstLine="709"/>
        <w:jc w:val="both"/>
        <w:rPr>
          <w:rFonts w:ascii="Calibri" w:hAnsi="Calibri" w:cs="Calibri"/>
          <w:i/>
          <w:sz w:val="28"/>
          <w:szCs w:val="28"/>
        </w:rPr>
      </w:pPr>
    </w:p>
    <w:p w:rsidR="00A061B4" w:rsidRDefault="00A061B4" w:rsidP="00971F8A">
      <w:pPr>
        <w:spacing w:after="120" w:line="240" w:lineRule="auto"/>
        <w:ind w:right="141" w:firstLine="709"/>
        <w:jc w:val="both"/>
        <w:rPr>
          <w:rFonts w:ascii="Calibri" w:hAnsi="Calibri" w:cs="Calibri"/>
          <w:i/>
          <w:sz w:val="28"/>
          <w:szCs w:val="28"/>
        </w:rPr>
      </w:pPr>
      <w:r w:rsidRPr="006E3F32">
        <w:rPr>
          <w:rFonts w:ascii="Calibri" w:hAnsi="Calibri" w:cs="Calibri"/>
          <w:i/>
          <w:sz w:val="28"/>
          <w:szCs w:val="28"/>
        </w:rPr>
        <w:t>Поквартальну інформацію щодо розподілу кількості опрацьованих звернень клієнтів за предметом звернення в розрізі місцевих центрів дивись у Таблиці 4.</w:t>
      </w:r>
    </w:p>
    <w:p w:rsidR="00CE0E9A" w:rsidRPr="006E3F32" w:rsidRDefault="00CE0E9A" w:rsidP="00971F8A">
      <w:pPr>
        <w:spacing w:after="120" w:line="240" w:lineRule="auto"/>
        <w:ind w:right="141" w:firstLine="709"/>
        <w:jc w:val="both"/>
        <w:rPr>
          <w:rFonts w:ascii="Calibri" w:hAnsi="Calibri" w:cs="Calibri"/>
          <w:i/>
          <w:sz w:val="28"/>
          <w:szCs w:val="28"/>
        </w:rPr>
      </w:pPr>
    </w:p>
    <w:p w:rsidR="00A061B4" w:rsidRDefault="00A061B4" w:rsidP="00971F8A">
      <w:pPr>
        <w:pStyle w:val="a8"/>
        <w:numPr>
          <w:ilvl w:val="0"/>
          <w:numId w:val="5"/>
        </w:numPr>
        <w:spacing w:after="120" w:line="240" w:lineRule="auto"/>
        <w:ind w:left="0" w:right="141" w:firstLine="709"/>
        <w:jc w:val="both"/>
        <w:rPr>
          <w:rFonts w:ascii="Calibri" w:hAnsi="Calibri" w:cs="Calibri"/>
          <w:b/>
          <w:sz w:val="28"/>
          <w:szCs w:val="28"/>
        </w:rPr>
      </w:pPr>
      <w:r w:rsidRPr="006E3F32">
        <w:rPr>
          <w:rFonts w:ascii="Calibri" w:hAnsi="Calibri" w:cs="Calibri"/>
          <w:b/>
          <w:sz w:val="28"/>
          <w:szCs w:val="28"/>
        </w:rPr>
        <w:t>Таблиця 4.</w:t>
      </w:r>
      <w:r w:rsidRPr="006E3F32">
        <w:rPr>
          <w:rFonts w:ascii="Calibri" w:hAnsi="Calibri" w:cs="Calibri"/>
          <w:sz w:val="28"/>
          <w:szCs w:val="28"/>
        </w:rPr>
        <w:t xml:space="preserve"> </w:t>
      </w:r>
      <w:r w:rsidRPr="006E3F32">
        <w:rPr>
          <w:rFonts w:ascii="Calibri" w:hAnsi="Calibri" w:cs="Calibri"/>
          <w:b/>
          <w:sz w:val="28"/>
          <w:szCs w:val="28"/>
        </w:rPr>
        <w:t>Інформація щодо розподілу кількості опрацьованих звернень за категоріями питань звернення</w:t>
      </w:r>
    </w:p>
    <w:p w:rsidR="00CE0E9A" w:rsidRPr="006E3F32" w:rsidRDefault="00CE0E9A" w:rsidP="00CE0E9A">
      <w:pPr>
        <w:pStyle w:val="a8"/>
        <w:spacing w:after="120" w:line="240" w:lineRule="auto"/>
        <w:ind w:left="709" w:right="141"/>
        <w:jc w:val="both"/>
        <w:rPr>
          <w:rFonts w:ascii="Calibri" w:hAnsi="Calibri" w:cs="Calibri"/>
          <w:b/>
          <w:sz w:val="28"/>
          <w:szCs w:val="28"/>
        </w:rPr>
      </w:pPr>
    </w:p>
    <w:tbl>
      <w:tblPr>
        <w:tblW w:w="9227" w:type="dxa"/>
        <w:jc w:val="center"/>
        <w:tblInd w:w="-1773" w:type="dxa"/>
        <w:tblLayout w:type="fixed"/>
        <w:tblCellMar>
          <w:left w:w="0" w:type="dxa"/>
          <w:right w:w="0" w:type="dxa"/>
        </w:tblCellMar>
        <w:tblLook w:val="04A0" w:firstRow="1" w:lastRow="0" w:firstColumn="1" w:lastColumn="0" w:noHBand="0" w:noVBand="1"/>
      </w:tblPr>
      <w:tblGrid>
        <w:gridCol w:w="503"/>
        <w:gridCol w:w="4253"/>
        <w:gridCol w:w="2088"/>
        <w:gridCol w:w="2383"/>
      </w:tblGrid>
      <w:tr w:rsidR="00971F8A" w:rsidRPr="00971F8A" w:rsidTr="00971F8A">
        <w:trPr>
          <w:trHeight w:val="30"/>
          <w:jc w:val="center"/>
        </w:trPr>
        <w:tc>
          <w:tcPr>
            <w:tcW w:w="503" w:type="dxa"/>
            <w:vMerge w:val="restart"/>
            <w:tcBorders>
              <w:top w:val="single" w:sz="8" w:space="0" w:color="auto"/>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971F8A" w:rsidRPr="00971F8A" w:rsidRDefault="00971F8A" w:rsidP="00971F8A">
            <w:pPr>
              <w:spacing w:after="0" w:line="240" w:lineRule="auto"/>
              <w:jc w:val="center"/>
              <w:rPr>
                <w:rFonts w:ascii="Calibri" w:hAnsi="Calibri" w:cs="Calibri"/>
                <w:bCs/>
                <w:sz w:val="24"/>
                <w:szCs w:val="24"/>
              </w:rPr>
            </w:pPr>
            <w:r w:rsidRPr="00971F8A">
              <w:rPr>
                <w:rFonts w:ascii="Calibri" w:hAnsi="Calibri" w:cs="Calibri"/>
                <w:bCs/>
                <w:sz w:val="24"/>
                <w:szCs w:val="24"/>
              </w:rPr>
              <w:t>№ з/п</w:t>
            </w:r>
          </w:p>
        </w:tc>
        <w:tc>
          <w:tcPr>
            <w:tcW w:w="4253" w:type="dxa"/>
            <w:vMerge w:val="restart"/>
            <w:tcBorders>
              <w:top w:val="single" w:sz="8" w:space="0" w:color="auto"/>
              <w:left w:val="single" w:sz="8" w:space="0" w:color="auto"/>
              <w:bottom w:val="nil"/>
              <w:right w:val="single" w:sz="8" w:space="0" w:color="auto"/>
            </w:tcBorders>
            <w:shd w:val="clear" w:color="auto" w:fill="auto"/>
            <w:tcMar>
              <w:top w:w="15" w:type="dxa"/>
              <w:left w:w="15" w:type="dxa"/>
              <w:bottom w:w="0" w:type="dxa"/>
              <w:right w:w="15" w:type="dxa"/>
            </w:tcMar>
            <w:vAlign w:val="center"/>
            <w:hideMark/>
          </w:tcPr>
          <w:p w:rsidR="00971F8A" w:rsidRPr="00971F8A" w:rsidRDefault="00971F8A" w:rsidP="00971F8A">
            <w:pPr>
              <w:spacing w:after="0" w:line="240" w:lineRule="auto"/>
              <w:jc w:val="center"/>
              <w:rPr>
                <w:rFonts w:ascii="Calibri" w:hAnsi="Calibri" w:cs="Calibri"/>
                <w:bCs/>
                <w:sz w:val="24"/>
                <w:szCs w:val="24"/>
              </w:rPr>
            </w:pPr>
            <w:r w:rsidRPr="00971F8A">
              <w:rPr>
                <w:rFonts w:ascii="Calibri" w:hAnsi="Calibri" w:cs="Calibri"/>
                <w:bCs/>
                <w:sz w:val="24"/>
                <w:szCs w:val="24"/>
              </w:rPr>
              <w:t>Категорія питань звернення</w:t>
            </w:r>
          </w:p>
        </w:tc>
        <w:tc>
          <w:tcPr>
            <w:tcW w:w="4471" w:type="dxa"/>
            <w:gridSpan w:val="2"/>
            <w:tcBorders>
              <w:top w:val="single" w:sz="8" w:space="0" w:color="auto"/>
              <w:left w:val="nil"/>
              <w:bottom w:val="single" w:sz="8" w:space="0" w:color="auto"/>
              <w:right w:val="single" w:sz="8" w:space="0" w:color="000000"/>
            </w:tcBorders>
          </w:tcPr>
          <w:p w:rsidR="00971F8A" w:rsidRPr="00971F8A" w:rsidRDefault="00971F8A" w:rsidP="00971F8A">
            <w:pPr>
              <w:spacing w:after="0" w:line="240" w:lineRule="auto"/>
              <w:jc w:val="center"/>
              <w:rPr>
                <w:rFonts w:ascii="Calibri" w:hAnsi="Calibri" w:cs="Calibri"/>
                <w:bCs/>
                <w:sz w:val="24"/>
                <w:szCs w:val="24"/>
              </w:rPr>
            </w:pPr>
            <w:r w:rsidRPr="00971F8A">
              <w:rPr>
                <w:rFonts w:ascii="Calibri" w:hAnsi="Calibri" w:cs="Calibri"/>
                <w:bCs/>
                <w:sz w:val="24"/>
                <w:szCs w:val="24"/>
              </w:rPr>
              <w:t>Кількість опрацьованих звернень</w:t>
            </w:r>
          </w:p>
        </w:tc>
      </w:tr>
      <w:tr w:rsidR="00274B09" w:rsidRPr="00971F8A" w:rsidTr="00971F8A">
        <w:trPr>
          <w:trHeight w:val="240"/>
          <w:jc w:val="center"/>
        </w:trPr>
        <w:tc>
          <w:tcPr>
            <w:tcW w:w="503" w:type="dxa"/>
            <w:vMerge/>
            <w:tcBorders>
              <w:top w:val="single" w:sz="8" w:space="0" w:color="auto"/>
              <w:left w:val="single" w:sz="8" w:space="0" w:color="auto"/>
              <w:bottom w:val="nil"/>
              <w:right w:val="single" w:sz="8" w:space="0" w:color="auto"/>
            </w:tcBorders>
            <w:vAlign w:val="center"/>
            <w:hideMark/>
          </w:tcPr>
          <w:p w:rsidR="00A061B4" w:rsidRPr="00971F8A" w:rsidRDefault="00A061B4" w:rsidP="00971F8A">
            <w:pPr>
              <w:spacing w:after="0" w:line="240" w:lineRule="auto"/>
              <w:jc w:val="center"/>
              <w:rPr>
                <w:rFonts w:ascii="Calibri" w:hAnsi="Calibri" w:cs="Calibri"/>
                <w:bCs/>
                <w:sz w:val="24"/>
                <w:szCs w:val="24"/>
              </w:rPr>
            </w:pPr>
          </w:p>
        </w:tc>
        <w:tc>
          <w:tcPr>
            <w:tcW w:w="4253" w:type="dxa"/>
            <w:vMerge/>
            <w:tcBorders>
              <w:top w:val="single" w:sz="8" w:space="0" w:color="auto"/>
              <w:left w:val="single" w:sz="8" w:space="0" w:color="auto"/>
              <w:bottom w:val="nil"/>
              <w:right w:val="single" w:sz="8" w:space="0" w:color="auto"/>
            </w:tcBorders>
            <w:vAlign w:val="center"/>
            <w:hideMark/>
          </w:tcPr>
          <w:p w:rsidR="00A061B4" w:rsidRPr="00971F8A" w:rsidRDefault="00A061B4" w:rsidP="00971F8A">
            <w:pPr>
              <w:spacing w:after="0" w:line="240" w:lineRule="auto"/>
              <w:rPr>
                <w:rFonts w:ascii="Calibri" w:hAnsi="Calibri" w:cs="Calibri"/>
                <w:bCs/>
                <w:sz w:val="24"/>
                <w:szCs w:val="24"/>
              </w:rPr>
            </w:pPr>
          </w:p>
        </w:tc>
        <w:tc>
          <w:tcPr>
            <w:tcW w:w="2088"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rsidR="00A061B4" w:rsidRPr="00971F8A" w:rsidRDefault="00A061B4" w:rsidP="00971F8A">
            <w:pPr>
              <w:spacing w:after="0" w:line="240" w:lineRule="auto"/>
              <w:jc w:val="center"/>
              <w:rPr>
                <w:rFonts w:ascii="Calibri" w:hAnsi="Calibri" w:cs="Calibri"/>
                <w:bCs/>
                <w:sz w:val="24"/>
                <w:szCs w:val="24"/>
              </w:rPr>
            </w:pPr>
            <w:r w:rsidRPr="00971F8A">
              <w:rPr>
                <w:rFonts w:ascii="Calibri" w:hAnsi="Calibri" w:cs="Calibri"/>
                <w:bCs/>
                <w:sz w:val="24"/>
                <w:szCs w:val="24"/>
              </w:rPr>
              <w:t>І квартал</w:t>
            </w:r>
          </w:p>
        </w:tc>
        <w:tc>
          <w:tcPr>
            <w:tcW w:w="2383" w:type="dxa"/>
            <w:tcBorders>
              <w:top w:val="nil"/>
              <w:left w:val="single" w:sz="4" w:space="0" w:color="auto"/>
              <w:bottom w:val="nil"/>
              <w:right w:val="single" w:sz="8" w:space="0" w:color="auto"/>
            </w:tcBorders>
            <w:shd w:val="clear" w:color="auto" w:fill="auto"/>
            <w:vAlign w:val="center"/>
          </w:tcPr>
          <w:p w:rsidR="00A061B4" w:rsidRPr="00971F8A" w:rsidRDefault="00A061B4" w:rsidP="00971F8A">
            <w:pPr>
              <w:spacing w:after="0" w:line="240" w:lineRule="auto"/>
              <w:jc w:val="center"/>
              <w:rPr>
                <w:rFonts w:ascii="Calibri" w:hAnsi="Calibri" w:cs="Calibri"/>
                <w:bCs/>
                <w:sz w:val="24"/>
                <w:szCs w:val="24"/>
              </w:rPr>
            </w:pPr>
            <w:r w:rsidRPr="00971F8A">
              <w:rPr>
                <w:rFonts w:ascii="Calibri" w:hAnsi="Calibri" w:cs="Calibri"/>
                <w:bCs/>
                <w:sz w:val="24"/>
                <w:szCs w:val="24"/>
              </w:rPr>
              <w:t>Разом</w:t>
            </w:r>
            <w:r w:rsidR="00971F8A" w:rsidRPr="00971F8A">
              <w:rPr>
                <w:rFonts w:ascii="Calibri" w:hAnsi="Calibri" w:cs="Calibri"/>
                <w:bCs/>
                <w:sz w:val="24"/>
                <w:szCs w:val="24"/>
              </w:rPr>
              <w:t xml:space="preserve"> за </w:t>
            </w:r>
            <w:r w:rsidRPr="00971F8A">
              <w:rPr>
                <w:rFonts w:ascii="Calibri" w:hAnsi="Calibri" w:cs="Calibri"/>
                <w:bCs/>
                <w:sz w:val="24"/>
                <w:szCs w:val="24"/>
              </w:rPr>
              <w:t>3 місяці</w:t>
            </w:r>
          </w:p>
        </w:tc>
      </w:tr>
      <w:tr w:rsidR="00274B09" w:rsidRPr="00971F8A" w:rsidTr="00971F8A">
        <w:trPr>
          <w:trHeight w:hRule="exact" w:val="340"/>
          <w:jc w:val="center"/>
        </w:trPr>
        <w:tc>
          <w:tcPr>
            <w:tcW w:w="503" w:type="dxa"/>
            <w:tcBorders>
              <w:top w:val="single" w:sz="8" w:space="0" w:color="auto"/>
              <w:left w:val="single" w:sz="8" w:space="0" w:color="auto"/>
              <w:bottom w:val="single" w:sz="4" w:space="0" w:color="auto"/>
              <w:right w:val="nil"/>
            </w:tcBorders>
            <w:shd w:val="clear" w:color="auto" w:fill="auto"/>
            <w:tcMar>
              <w:top w:w="15" w:type="dxa"/>
              <w:left w:w="15" w:type="dxa"/>
              <w:bottom w:w="0" w:type="dxa"/>
              <w:right w:w="15" w:type="dxa"/>
            </w:tcMar>
            <w:vAlign w:val="center"/>
            <w:hideMark/>
          </w:tcPr>
          <w:p w:rsidR="00A061B4" w:rsidRPr="00971F8A" w:rsidRDefault="00A061B4" w:rsidP="00971F8A">
            <w:pPr>
              <w:spacing w:after="0" w:line="240" w:lineRule="auto"/>
              <w:jc w:val="center"/>
              <w:rPr>
                <w:rFonts w:ascii="Calibri" w:hAnsi="Calibri" w:cs="Calibri"/>
                <w:sz w:val="24"/>
                <w:szCs w:val="24"/>
              </w:rPr>
            </w:pPr>
            <w:r w:rsidRPr="00971F8A">
              <w:rPr>
                <w:rFonts w:ascii="Calibri" w:hAnsi="Calibri" w:cs="Calibri"/>
                <w:sz w:val="24"/>
                <w:szCs w:val="24"/>
              </w:rPr>
              <w:t>1</w:t>
            </w:r>
          </w:p>
        </w:tc>
        <w:tc>
          <w:tcPr>
            <w:tcW w:w="4253" w:type="dxa"/>
            <w:tcBorders>
              <w:top w:val="single" w:sz="8" w:space="0" w:color="auto"/>
              <w:left w:val="single" w:sz="8" w:space="0" w:color="auto"/>
              <w:bottom w:val="single" w:sz="4" w:space="0" w:color="auto"/>
              <w:right w:val="nil"/>
            </w:tcBorders>
            <w:shd w:val="clear" w:color="auto" w:fill="auto"/>
            <w:tcMar>
              <w:top w:w="15" w:type="dxa"/>
              <w:left w:w="15" w:type="dxa"/>
              <w:bottom w:w="0" w:type="dxa"/>
              <w:right w:w="15" w:type="dxa"/>
            </w:tcMar>
            <w:vAlign w:val="center"/>
            <w:hideMark/>
          </w:tcPr>
          <w:p w:rsidR="00A061B4" w:rsidRPr="00971F8A" w:rsidRDefault="00A061B4" w:rsidP="00971F8A">
            <w:pPr>
              <w:spacing w:after="0" w:line="240" w:lineRule="auto"/>
              <w:ind w:left="105"/>
              <w:rPr>
                <w:rFonts w:ascii="Calibri" w:hAnsi="Calibri" w:cs="Calibri"/>
                <w:sz w:val="24"/>
                <w:szCs w:val="24"/>
              </w:rPr>
            </w:pPr>
            <w:r w:rsidRPr="00971F8A">
              <w:rPr>
                <w:rFonts w:ascii="Calibri" w:hAnsi="Calibri" w:cs="Calibri"/>
                <w:sz w:val="24"/>
                <w:szCs w:val="24"/>
              </w:rPr>
              <w:t>соціального забезпечення</w:t>
            </w:r>
          </w:p>
        </w:tc>
        <w:tc>
          <w:tcPr>
            <w:tcW w:w="2088" w:type="dxa"/>
            <w:tcBorders>
              <w:top w:val="single" w:sz="8" w:space="0" w:color="auto"/>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061B4" w:rsidRPr="00971F8A" w:rsidRDefault="00A061B4" w:rsidP="00971F8A">
            <w:pPr>
              <w:spacing w:after="0" w:line="240" w:lineRule="auto"/>
              <w:jc w:val="center"/>
              <w:rPr>
                <w:rFonts w:ascii="Calibri" w:hAnsi="Calibri" w:cs="Calibri"/>
                <w:sz w:val="24"/>
                <w:szCs w:val="24"/>
              </w:rPr>
            </w:pPr>
            <w:r w:rsidRPr="00971F8A">
              <w:rPr>
                <w:rFonts w:ascii="Calibri" w:hAnsi="Calibri" w:cs="Calibri"/>
                <w:sz w:val="24"/>
                <w:szCs w:val="24"/>
              </w:rPr>
              <w:t>838</w:t>
            </w:r>
          </w:p>
        </w:tc>
        <w:tc>
          <w:tcPr>
            <w:tcW w:w="2383" w:type="dxa"/>
            <w:tcBorders>
              <w:top w:val="single" w:sz="8" w:space="0" w:color="auto"/>
              <w:left w:val="single" w:sz="4" w:space="0" w:color="auto"/>
              <w:bottom w:val="single" w:sz="4" w:space="0" w:color="auto"/>
              <w:right w:val="single" w:sz="8" w:space="0" w:color="auto"/>
            </w:tcBorders>
            <w:shd w:val="clear" w:color="auto" w:fill="auto"/>
            <w:vAlign w:val="center"/>
          </w:tcPr>
          <w:p w:rsidR="00A061B4" w:rsidRPr="00971F8A" w:rsidRDefault="00A061B4" w:rsidP="00971F8A">
            <w:pPr>
              <w:spacing w:after="0" w:line="240" w:lineRule="auto"/>
              <w:jc w:val="center"/>
              <w:rPr>
                <w:rFonts w:ascii="Calibri" w:hAnsi="Calibri" w:cs="Calibri"/>
                <w:sz w:val="24"/>
                <w:szCs w:val="24"/>
              </w:rPr>
            </w:pPr>
            <w:r w:rsidRPr="00971F8A">
              <w:rPr>
                <w:rFonts w:ascii="Calibri" w:hAnsi="Calibri" w:cs="Calibri"/>
                <w:sz w:val="24"/>
                <w:szCs w:val="24"/>
              </w:rPr>
              <w:t>838</w:t>
            </w:r>
          </w:p>
        </w:tc>
      </w:tr>
      <w:tr w:rsidR="00274B09" w:rsidRPr="00971F8A" w:rsidTr="00971F8A">
        <w:trPr>
          <w:trHeight w:hRule="exact" w:val="340"/>
          <w:jc w:val="center"/>
        </w:trPr>
        <w:tc>
          <w:tcPr>
            <w:tcW w:w="503" w:type="dxa"/>
            <w:tcBorders>
              <w:top w:val="nil"/>
              <w:left w:val="single" w:sz="8" w:space="0" w:color="auto"/>
              <w:bottom w:val="single" w:sz="4" w:space="0" w:color="auto"/>
              <w:right w:val="nil"/>
            </w:tcBorders>
            <w:shd w:val="clear" w:color="auto" w:fill="auto"/>
            <w:tcMar>
              <w:top w:w="15" w:type="dxa"/>
              <w:left w:w="15" w:type="dxa"/>
              <w:bottom w:w="0" w:type="dxa"/>
              <w:right w:w="15" w:type="dxa"/>
            </w:tcMar>
            <w:vAlign w:val="center"/>
            <w:hideMark/>
          </w:tcPr>
          <w:p w:rsidR="00A061B4" w:rsidRPr="00971F8A" w:rsidRDefault="00A061B4" w:rsidP="00971F8A">
            <w:pPr>
              <w:spacing w:after="0" w:line="240" w:lineRule="auto"/>
              <w:jc w:val="center"/>
              <w:rPr>
                <w:rFonts w:ascii="Calibri" w:hAnsi="Calibri" w:cs="Calibri"/>
                <w:sz w:val="24"/>
                <w:szCs w:val="24"/>
              </w:rPr>
            </w:pPr>
            <w:r w:rsidRPr="00971F8A">
              <w:rPr>
                <w:rFonts w:ascii="Calibri" w:hAnsi="Calibri" w:cs="Calibri"/>
                <w:sz w:val="24"/>
                <w:szCs w:val="24"/>
              </w:rPr>
              <w:t>2</w:t>
            </w:r>
          </w:p>
        </w:tc>
        <w:tc>
          <w:tcPr>
            <w:tcW w:w="4253" w:type="dxa"/>
            <w:tcBorders>
              <w:top w:val="nil"/>
              <w:left w:val="single" w:sz="8" w:space="0" w:color="auto"/>
              <w:bottom w:val="single" w:sz="4" w:space="0" w:color="auto"/>
              <w:right w:val="nil"/>
            </w:tcBorders>
            <w:shd w:val="clear" w:color="auto" w:fill="auto"/>
            <w:tcMar>
              <w:top w:w="15" w:type="dxa"/>
              <w:left w:w="15" w:type="dxa"/>
              <w:bottom w:w="0" w:type="dxa"/>
              <w:right w:w="15" w:type="dxa"/>
            </w:tcMar>
            <w:vAlign w:val="center"/>
            <w:hideMark/>
          </w:tcPr>
          <w:p w:rsidR="00A061B4" w:rsidRPr="00971F8A" w:rsidRDefault="00A061B4" w:rsidP="00971F8A">
            <w:pPr>
              <w:spacing w:after="0" w:line="240" w:lineRule="auto"/>
              <w:ind w:left="105"/>
              <w:rPr>
                <w:rFonts w:ascii="Calibri" w:hAnsi="Calibri" w:cs="Calibri"/>
                <w:sz w:val="24"/>
                <w:szCs w:val="24"/>
              </w:rPr>
            </w:pPr>
            <w:r w:rsidRPr="00971F8A">
              <w:rPr>
                <w:rFonts w:ascii="Calibri" w:hAnsi="Calibri" w:cs="Calibri"/>
                <w:sz w:val="24"/>
                <w:szCs w:val="24"/>
              </w:rPr>
              <w:t>житлового права</w:t>
            </w:r>
          </w:p>
        </w:tc>
        <w:tc>
          <w:tcPr>
            <w:tcW w:w="2088"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061B4" w:rsidRPr="00971F8A" w:rsidRDefault="00A061B4" w:rsidP="00971F8A">
            <w:pPr>
              <w:spacing w:after="0" w:line="240" w:lineRule="auto"/>
              <w:jc w:val="center"/>
              <w:rPr>
                <w:rFonts w:ascii="Calibri" w:hAnsi="Calibri" w:cs="Calibri"/>
                <w:sz w:val="24"/>
                <w:szCs w:val="24"/>
              </w:rPr>
            </w:pPr>
            <w:r w:rsidRPr="00971F8A">
              <w:rPr>
                <w:rFonts w:ascii="Calibri" w:hAnsi="Calibri" w:cs="Calibri"/>
                <w:sz w:val="24"/>
                <w:szCs w:val="24"/>
              </w:rPr>
              <w:t>511</w:t>
            </w:r>
          </w:p>
        </w:tc>
        <w:tc>
          <w:tcPr>
            <w:tcW w:w="2383" w:type="dxa"/>
            <w:tcBorders>
              <w:top w:val="nil"/>
              <w:left w:val="single" w:sz="4" w:space="0" w:color="auto"/>
              <w:bottom w:val="single" w:sz="4" w:space="0" w:color="auto"/>
              <w:right w:val="single" w:sz="8" w:space="0" w:color="auto"/>
            </w:tcBorders>
            <w:shd w:val="clear" w:color="auto" w:fill="auto"/>
            <w:vAlign w:val="center"/>
          </w:tcPr>
          <w:p w:rsidR="00A061B4" w:rsidRPr="00971F8A" w:rsidRDefault="00A061B4" w:rsidP="00971F8A">
            <w:pPr>
              <w:spacing w:after="0" w:line="240" w:lineRule="auto"/>
              <w:jc w:val="center"/>
              <w:rPr>
                <w:rFonts w:ascii="Calibri" w:hAnsi="Calibri" w:cs="Calibri"/>
                <w:sz w:val="24"/>
                <w:szCs w:val="24"/>
              </w:rPr>
            </w:pPr>
            <w:r w:rsidRPr="00971F8A">
              <w:rPr>
                <w:rFonts w:ascii="Calibri" w:hAnsi="Calibri" w:cs="Calibri"/>
                <w:sz w:val="24"/>
                <w:szCs w:val="24"/>
              </w:rPr>
              <w:t>511</w:t>
            </w:r>
          </w:p>
        </w:tc>
      </w:tr>
      <w:tr w:rsidR="00274B09" w:rsidRPr="00971F8A" w:rsidTr="00971F8A">
        <w:trPr>
          <w:trHeight w:hRule="exact" w:val="340"/>
          <w:jc w:val="center"/>
        </w:trPr>
        <w:tc>
          <w:tcPr>
            <w:tcW w:w="503" w:type="dxa"/>
            <w:tcBorders>
              <w:top w:val="nil"/>
              <w:left w:val="single" w:sz="8" w:space="0" w:color="auto"/>
              <w:bottom w:val="single" w:sz="4" w:space="0" w:color="auto"/>
              <w:right w:val="nil"/>
            </w:tcBorders>
            <w:shd w:val="clear" w:color="auto" w:fill="auto"/>
            <w:tcMar>
              <w:top w:w="15" w:type="dxa"/>
              <w:left w:w="15" w:type="dxa"/>
              <w:bottom w:w="0" w:type="dxa"/>
              <w:right w:w="15" w:type="dxa"/>
            </w:tcMar>
            <w:vAlign w:val="center"/>
            <w:hideMark/>
          </w:tcPr>
          <w:p w:rsidR="00A061B4" w:rsidRPr="00971F8A" w:rsidRDefault="00A061B4" w:rsidP="00971F8A">
            <w:pPr>
              <w:spacing w:after="0" w:line="240" w:lineRule="auto"/>
              <w:jc w:val="center"/>
              <w:rPr>
                <w:rFonts w:ascii="Calibri" w:hAnsi="Calibri" w:cs="Calibri"/>
                <w:sz w:val="24"/>
                <w:szCs w:val="24"/>
              </w:rPr>
            </w:pPr>
            <w:r w:rsidRPr="00971F8A">
              <w:rPr>
                <w:rFonts w:ascii="Calibri" w:hAnsi="Calibri" w:cs="Calibri"/>
                <w:sz w:val="24"/>
                <w:szCs w:val="24"/>
              </w:rPr>
              <w:t>3</w:t>
            </w:r>
          </w:p>
        </w:tc>
        <w:tc>
          <w:tcPr>
            <w:tcW w:w="4253" w:type="dxa"/>
            <w:tcBorders>
              <w:top w:val="nil"/>
              <w:left w:val="single" w:sz="8" w:space="0" w:color="auto"/>
              <w:bottom w:val="single" w:sz="4" w:space="0" w:color="auto"/>
              <w:right w:val="nil"/>
            </w:tcBorders>
            <w:shd w:val="clear" w:color="auto" w:fill="auto"/>
            <w:tcMar>
              <w:top w:w="15" w:type="dxa"/>
              <w:left w:w="15" w:type="dxa"/>
              <w:bottom w:w="0" w:type="dxa"/>
              <w:right w:w="15" w:type="dxa"/>
            </w:tcMar>
            <w:vAlign w:val="center"/>
          </w:tcPr>
          <w:p w:rsidR="00A061B4" w:rsidRPr="00971F8A" w:rsidRDefault="00A061B4" w:rsidP="00971F8A">
            <w:pPr>
              <w:spacing w:after="0" w:line="240" w:lineRule="auto"/>
              <w:ind w:left="105"/>
              <w:rPr>
                <w:rFonts w:ascii="Calibri" w:hAnsi="Calibri" w:cs="Calibri"/>
                <w:sz w:val="24"/>
                <w:szCs w:val="24"/>
              </w:rPr>
            </w:pPr>
            <w:r w:rsidRPr="00971F8A">
              <w:rPr>
                <w:rFonts w:ascii="Calibri" w:hAnsi="Calibri" w:cs="Calibri"/>
                <w:sz w:val="24"/>
                <w:szCs w:val="24"/>
              </w:rPr>
              <w:t>сімейного права</w:t>
            </w:r>
          </w:p>
        </w:tc>
        <w:tc>
          <w:tcPr>
            <w:tcW w:w="2088"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061B4" w:rsidRPr="00971F8A" w:rsidRDefault="00A061B4" w:rsidP="00971F8A">
            <w:pPr>
              <w:spacing w:after="0" w:line="240" w:lineRule="auto"/>
              <w:jc w:val="center"/>
              <w:rPr>
                <w:rFonts w:ascii="Calibri" w:hAnsi="Calibri" w:cs="Calibri"/>
                <w:sz w:val="24"/>
                <w:szCs w:val="24"/>
              </w:rPr>
            </w:pPr>
            <w:r w:rsidRPr="00971F8A">
              <w:rPr>
                <w:rFonts w:ascii="Calibri" w:hAnsi="Calibri" w:cs="Calibri"/>
                <w:sz w:val="24"/>
                <w:szCs w:val="24"/>
              </w:rPr>
              <w:t>873</w:t>
            </w:r>
          </w:p>
        </w:tc>
        <w:tc>
          <w:tcPr>
            <w:tcW w:w="2383" w:type="dxa"/>
            <w:tcBorders>
              <w:top w:val="single" w:sz="4" w:space="0" w:color="auto"/>
              <w:left w:val="single" w:sz="4" w:space="0" w:color="auto"/>
              <w:bottom w:val="single" w:sz="4" w:space="0" w:color="auto"/>
              <w:right w:val="single" w:sz="8" w:space="0" w:color="auto"/>
            </w:tcBorders>
            <w:shd w:val="clear" w:color="auto" w:fill="auto"/>
            <w:vAlign w:val="center"/>
          </w:tcPr>
          <w:p w:rsidR="00A061B4" w:rsidRPr="00971F8A" w:rsidRDefault="00A061B4" w:rsidP="00971F8A">
            <w:pPr>
              <w:spacing w:after="0" w:line="240" w:lineRule="auto"/>
              <w:jc w:val="center"/>
              <w:rPr>
                <w:rFonts w:ascii="Calibri" w:hAnsi="Calibri" w:cs="Calibri"/>
                <w:sz w:val="24"/>
                <w:szCs w:val="24"/>
              </w:rPr>
            </w:pPr>
            <w:r w:rsidRPr="00971F8A">
              <w:rPr>
                <w:rFonts w:ascii="Calibri" w:hAnsi="Calibri" w:cs="Calibri"/>
                <w:sz w:val="24"/>
                <w:szCs w:val="24"/>
              </w:rPr>
              <w:t>873</w:t>
            </w:r>
          </w:p>
        </w:tc>
      </w:tr>
      <w:tr w:rsidR="00274B09" w:rsidRPr="00971F8A" w:rsidTr="00971F8A">
        <w:trPr>
          <w:trHeight w:hRule="exact" w:val="340"/>
          <w:jc w:val="center"/>
        </w:trPr>
        <w:tc>
          <w:tcPr>
            <w:tcW w:w="503" w:type="dxa"/>
            <w:tcBorders>
              <w:top w:val="nil"/>
              <w:left w:val="single" w:sz="8" w:space="0" w:color="auto"/>
              <w:bottom w:val="single" w:sz="4" w:space="0" w:color="auto"/>
              <w:right w:val="nil"/>
            </w:tcBorders>
            <w:shd w:val="clear" w:color="auto" w:fill="auto"/>
            <w:tcMar>
              <w:top w:w="15" w:type="dxa"/>
              <w:left w:w="15" w:type="dxa"/>
              <w:bottom w:w="0" w:type="dxa"/>
              <w:right w:w="15" w:type="dxa"/>
            </w:tcMar>
            <w:vAlign w:val="center"/>
            <w:hideMark/>
          </w:tcPr>
          <w:p w:rsidR="00A061B4" w:rsidRPr="00971F8A" w:rsidRDefault="00A061B4" w:rsidP="00971F8A">
            <w:pPr>
              <w:spacing w:after="0" w:line="240" w:lineRule="auto"/>
              <w:jc w:val="center"/>
              <w:rPr>
                <w:rFonts w:ascii="Calibri" w:hAnsi="Calibri" w:cs="Calibri"/>
                <w:sz w:val="24"/>
                <w:szCs w:val="24"/>
              </w:rPr>
            </w:pPr>
            <w:r w:rsidRPr="00971F8A">
              <w:rPr>
                <w:rFonts w:ascii="Calibri" w:hAnsi="Calibri" w:cs="Calibri"/>
                <w:sz w:val="24"/>
                <w:szCs w:val="24"/>
              </w:rPr>
              <w:t>4</w:t>
            </w:r>
          </w:p>
        </w:tc>
        <w:tc>
          <w:tcPr>
            <w:tcW w:w="4253" w:type="dxa"/>
            <w:tcBorders>
              <w:top w:val="nil"/>
              <w:left w:val="single" w:sz="8" w:space="0" w:color="auto"/>
              <w:bottom w:val="single" w:sz="4" w:space="0" w:color="auto"/>
              <w:right w:val="nil"/>
            </w:tcBorders>
            <w:shd w:val="clear" w:color="auto" w:fill="auto"/>
            <w:tcMar>
              <w:top w:w="15" w:type="dxa"/>
              <w:left w:w="15" w:type="dxa"/>
              <w:bottom w:w="0" w:type="dxa"/>
              <w:right w:w="15" w:type="dxa"/>
            </w:tcMar>
            <w:vAlign w:val="center"/>
          </w:tcPr>
          <w:p w:rsidR="00A061B4" w:rsidRPr="00971F8A" w:rsidRDefault="00A061B4" w:rsidP="00971F8A">
            <w:pPr>
              <w:spacing w:after="0" w:line="240" w:lineRule="auto"/>
              <w:ind w:left="105"/>
              <w:rPr>
                <w:rFonts w:ascii="Calibri" w:hAnsi="Calibri" w:cs="Calibri"/>
                <w:sz w:val="24"/>
                <w:szCs w:val="24"/>
              </w:rPr>
            </w:pPr>
            <w:r w:rsidRPr="00971F8A">
              <w:rPr>
                <w:rFonts w:ascii="Calibri" w:hAnsi="Calibri" w:cs="Calibri"/>
                <w:sz w:val="24"/>
                <w:szCs w:val="24"/>
              </w:rPr>
              <w:t>спадкового права</w:t>
            </w:r>
          </w:p>
        </w:tc>
        <w:tc>
          <w:tcPr>
            <w:tcW w:w="2088"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061B4" w:rsidRPr="00971F8A" w:rsidRDefault="00A061B4" w:rsidP="00971F8A">
            <w:pPr>
              <w:spacing w:after="0" w:line="240" w:lineRule="auto"/>
              <w:jc w:val="center"/>
              <w:rPr>
                <w:rFonts w:ascii="Calibri" w:hAnsi="Calibri" w:cs="Calibri"/>
                <w:sz w:val="24"/>
                <w:szCs w:val="24"/>
              </w:rPr>
            </w:pPr>
            <w:r w:rsidRPr="00971F8A">
              <w:rPr>
                <w:rFonts w:ascii="Calibri" w:hAnsi="Calibri" w:cs="Calibri"/>
                <w:sz w:val="24"/>
                <w:szCs w:val="24"/>
              </w:rPr>
              <w:t>796</w:t>
            </w:r>
          </w:p>
        </w:tc>
        <w:tc>
          <w:tcPr>
            <w:tcW w:w="2383" w:type="dxa"/>
            <w:tcBorders>
              <w:top w:val="nil"/>
              <w:left w:val="single" w:sz="4" w:space="0" w:color="auto"/>
              <w:bottom w:val="single" w:sz="4" w:space="0" w:color="auto"/>
              <w:right w:val="single" w:sz="8" w:space="0" w:color="auto"/>
            </w:tcBorders>
            <w:shd w:val="clear" w:color="auto" w:fill="auto"/>
            <w:vAlign w:val="center"/>
          </w:tcPr>
          <w:p w:rsidR="00A061B4" w:rsidRPr="00971F8A" w:rsidRDefault="00A061B4" w:rsidP="00971F8A">
            <w:pPr>
              <w:spacing w:after="0" w:line="240" w:lineRule="auto"/>
              <w:jc w:val="center"/>
              <w:rPr>
                <w:rFonts w:ascii="Calibri" w:hAnsi="Calibri" w:cs="Calibri"/>
                <w:sz w:val="24"/>
                <w:szCs w:val="24"/>
              </w:rPr>
            </w:pPr>
            <w:r w:rsidRPr="00971F8A">
              <w:rPr>
                <w:rFonts w:ascii="Calibri" w:hAnsi="Calibri" w:cs="Calibri"/>
                <w:sz w:val="24"/>
                <w:szCs w:val="24"/>
              </w:rPr>
              <w:t>796</w:t>
            </w:r>
          </w:p>
        </w:tc>
      </w:tr>
      <w:tr w:rsidR="00274B09" w:rsidRPr="00971F8A" w:rsidTr="00971F8A">
        <w:trPr>
          <w:trHeight w:hRule="exact" w:val="340"/>
          <w:jc w:val="center"/>
        </w:trPr>
        <w:tc>
          <w:tcPr>
            <w:tcW w:w="503" w:type="dxa"/>
            <w:tcBorders>
              <w:top w:val="nil"/>
              <w:left w:val="single" w:sz="8" w:space="0" w:color="auto"/>
              <w:bottom w:val="single" w:sz="4" w:space="0" w:color="auto"/>
              <w:right w:val="nil"/>
            </w:tcBorders>
            <w:shd w:val="clear" w:color="auto" w:fill="auto"/>
            <w:tcMar>
              <w:top w:w="15" w:type="dxa"/>
              <w:left w:w="15" w:type="dxa"/>
              <w:bottom w:w="0" w:type="dxa"/>
              <w:right w:w="15" w:type="dxa"/>
            </w:tcMar>
            <w:vAlign w:val="center"/>
            <w:hideMark/>
          </w:tcPr>
          <w:p w:rsidR="00A061B4" w:rsidRPr="00971F8A" w:rsidRDefault="00A061B4" w:rsidP="00971F8A">
            <w:pPr>
              <w:spacing w:after="0" w:line="240" w:lineRule="auto"/>
              <w:jc w:val="center"/>
              <w:rPr>
                <w:rFonts w:ascii="Calibri" w:hAnsi="Calibri" w:cs="Calibri"/>
                <w:sz w:val="24"/>
                <w:szCs w:val="24"/>
              </w:rPr>
            </w:pPr>
            <w:r w:rsidRPr="00971F8A">
              <w:rPr>
                <w:rFonts w:ascii="Calibri" w:hAnsi="Calibri" w:cs="Calibri"/>
                <w:sz w:val="24"/>
                <w:szCs w:val="24"/>
              </w:rPr>
              <w:t>5</w:t>
            </w:r>
          </w:p>
        </w:tc>
        <w:tc>
          <w:tcPr>
            <w:tcW w:w="4253" w:type="dxa"/>
            <w:tcBorders>
              <w:top w:val="nil"/>
              <w:left w:val="single" w:sz="8" w:space="0" w:color="auto"/>
              <w:bottom w:val="single" w:sz="4" w:space="0" w:color="auto"/>
              <w:right w:val="nil"/>
            </w:tcBorders>
            <w:shd w:val="clear" w:color="auto" w:fill="auto"/>
            <w:tcMar>
              <w:top w:w="15" w:type="dxa"/>
              <w:left w:w="15" w:type="dxa"/>
              <w:bottom w:w="0" w:type="dxa"/>
              <w:right w:w="15" w:type="dxa"/>
            </w:tcMar>
            <w:vAlign w:val="center"/>
          </w:tcPr>
          <w:p w:rsidR="00A061B4" w:rsidRPr="00971F8A" w:rsidRDefault="00A061B4" w:rsidP="00971F8A">
            <w:pPr>
              <w:spacing w:after="0" w:line="240" w:lineRule="auto"/>
              <w:ind w:left="105"/>
              <w:rPr>
                <w:rFonts w:ascii="Calibri" w:hAnsi="Calibri" w:cs="Calibri"/>
                <w:sz w:val="24"/>
                <w:szCs w:val="24"/>
              </w:rPr>
            </w:pPr>
            <w:r w:rsidRPr="00971F8A">
              <w:rPr>
                <w:rFonts w:ascii="Calibri" w:hAnsi="Calibri" w:cs="Calibri"/>
                <w:sz w:val="24"/>
                <w:szCs w:val="24"/>
              </w:rPr>
              <w:t>земельного права</w:t>
            </w:r>
          </w:p>
        </w:tc>
        <w:tc>
          <w:tcPr>
            <w:tcW w:w="2088"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061B4" w:rsidRPr="00971F8A" w:rsidRDefault="00A061B4" w:rsidP="00971F8A">
            <w:pPr>
              <w:spacing w:after="0" w:line="240" w:lineRule="auto"/>
              <w:jc w:val="center"/>
              <w:rPr>
                <w:rFonts w:ascii="Calibri" w:hAnsi="Calibri" w:cs="Calibri"/>
                <w:sz w:val="24"/>
                <w:szCs w:val="24"/>
              </w:rPr>
            </w:pPr>
            <w:r w:rsidRPr="00971F8A">
              <w:rPr>
                <w:rFonts w:ascii="Calibri" w:hAnsi="Calibri" w:cs="Calibri"/>
                <w:sz w:val="24"/>
                <w:szCs w:val="24"/>
              </w:rPr>
              <w:t>609</w:t>
            </w:r>
          </w:p>
        </w:tc>
        <w:tc>
          <w:tcPr>
            <w:tcW w:w="2383" w:type="dxa"/>
            <w:tcBorders>
              <w:top w:val="nil"/>
              <w:left w:val="single" w:sz="4" w:space="0" w:color="auto"/>
              <w:bottom w:val="single" w:sz="4" w:space="0" w:color="auto"/>
              <w:right w:val="single" w:sz="8" w:space="0" w:color="auto"/>
            </w:tcBorders>
            <w:shd w:val="clear" w:color="auto" w:fill="auto"/>
            <w:vAlign w:val="center"/>
          </w:tcPr>
          <w:p w:rsidR="00A061B4" w:rsidRPr="00971F8A" w:rsidRDefault="00A061B4" w:rsidP="00971F8A">
            <w:pPr>
              <w:spacing w:after="0" w:line="240" w:lineRule="auto"/>
              <w:jc w:val="center"/>
              <w:rPr>
                <w:rFonts w:ascii="Calibri" w:hAnsi="Calibri" w:cs="Calibri"/>
                <w:sz w:val="24"/>
                <w:szCs w:val="24"/>
              </w:rPr>
            </w:pPr>
            <w:r w:rsidRPr="00971F8A">
              <w:rPr>
                <w:rFonts w:ascii="Calibri" w:hAnsi="Calibri" w:cs="Calibri"/>
                <w:sz w:val="24"/>
                <w:szCs w:val="24"/>
              </w:rPr>
              <w:t>609</w:t>
            </w:r>
          </w:p>
        </w:tc>
      </w:tr>
      <w:tr w:rsidR="00274B09" w:rsidRPr="00971F8A" w:rsidTr="00971F8A">
        <w:trPr>
          <w:trHeight w:hRule="exact" w:val="340"/>
          <w:jc w:val="center"/>
        </w:trPr>
        <w:tc>
          <w:tcPr>
            <w:tcW w:w="503" w:type="dxa"/>
            <w:tcBorders>
              <w:top w:val="nil"/>
              <w:left w:val="single" w:sz="8" w:space="0" w:color="auto"/>
              <w:bottom w:val="single" w:sz="4" w:space="0" w:color="auto"/>
              <w:right w:val="nil"/>
            </w:tcBorders>
            <w:shd w:val="clear" w:color="auto" w:fill="auto"/>
            <w:tcMar>
              <w:top w:w="15" w:type="dxa"/>
              <w:left w:w="15" w:type="dxa"/>
              <w:bottom w:w="0" w:type="dxa"/>
              <w:right w:w="15" w:type="dxa"/>
            </w:tcMar>
            <w:vAlign w:val="center"/>
            <w:hideMark/>
          </w:tcPr>
          <w:p w:rsidR="00A061B4" w:rsidRPr="00971F8A" w:rsidRDefault="00A061B4" w:rsidP="00971F8A">
            <w:pPr>
              <w:spacing w:after="0" w:line="240" w:lineRule="auto"/>
              <w:jc w:val="center"/>
              <w:rPr>
                <w:rFonts w:ascii="Calibri" w:hAnsi="Calibri" w:cs="Calibri"/>
                <w:sz w:val="24"/>
                <w:szCs w:val="24"/>
              </w:rPr>
            </w:pPr>
            <w:r w:rsidRPr="00971F8A">
              <w:rPr>
                <w:rFonts w:ascii="Calibri" w:hAnsi="Calibri" w:cs="Calibri"/>
                <w:sz w:val="24"/>
                <w:szCs w:val="24"/>
              </w:rPr>
              <w:t>6</w:t>
            </w:r>
          </w:p>
        </w:tc>
        <w:tc>
          <w:tcPr>
            <w:tcW w:w="4253" w:type="dxa"/>
            <w:tcBorders>
              <w:top w:val="nil"/>
              <w:left w:val="single" w:sz="8" w:space="0" w:color="auto"/>
              <w:bottom w:val="single" w:sz="4" w:space="0" w:color="auto"/>
              <w:right w:val="nil"/>
            </w:tcBorders>
            <w:shd w:val="clear" w:color="auto" w:fill="auto"/>
            <w:tcMar>
              <w:top w:w="15" w:type="dxa"/>
              <w:left w:w="15" w:type="dxa"/>
              <w:bottom w:w="0" w:type="dxa"/>
              <w:right w:w="15" w:type="dxa"/>
            </w:tcMar>
            <w:vAlign w:val="center"/>
          </w:tcPr>
          <w:p w:rsidR="00A061B4" w:rsidRPr="00971F8A" w:rsidRDefault="00A061B4" w:rsidP="00971F8A">
            <w:pPr>
              <w:spacing w:after="0" w:line="240" w:lineRule="auto"/>
              <w:ind w:left="105"/>
              <w:rPr>
                <w:rFonts w:ascii="Calibri" w:hAnsi="Calibri" w:cs="Calibri"/>
                <w:sz w:val="24"/>
                <w:szCs w:val="24"/>
              </w:rPr>
            </w:pPr>
            <w:r w:rsidRPr="00971F8A">
              <w:rPr>
                <w:rFonts w:ascii="Calibri" w:hAnsi="Calibri" w:cs="Calibri"/>
                <w:sz w:val="24"/>
                <w:szCs w:val="24"/>
              </w:rPr>
              <w:t>договірного права</w:t>
            </w:r>
          </w:p>
        </w:tc>
        <w:tc>
          <w:tcPr>
            <w:tcW w:w="2088"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061B4" w:rsidRPr="00971F8A" w:rsidRDefault="00A061B4" w:rsidP="00971F8A">
            <w:pPr>
              <w:spacing w:after="0" w:line="240" w:lineRule="auto"/>
              <w:jc w:val="center"/>
              <w:rPr>
                <w:rFonts w:ascii="Calibri" w:hAnsi="Calibri" w:cs="Calibri"/>
                <w:sz w:val="24"/>
                <w:szCs w:val="24"/>
              </w:rPr>
            </w:pPr>
            <w:r w:rsidRPr="00971F8A">
              <w:rPr>
                <w:rFonts w:ascii="Calibri" w:hAnsi="Calibri" w:cs="Calibri"/>
                <w:sz w:val="24"/>
                <w:szCs w:val="24"/>
              </w:rPr>
              <w:t>516</w:t>
            </w:r>
          </w:p>
        </w:tc>
        <w:tc>
          <w:tcPr>
            <w:tcW w:w="2383" w:type="dxa"/>
            <w:tcBorders>
              <w:top w:val="nil"/>
              <w:left w:val="single" w:sz="4" w:space="0" w:color="auto"/>
              <w:bottom w:val="single" w:sz="4" w:space="0" w:color="auto"/>
              <w:right w:val="single" w:sz="8" w:space="0" w:color="auto"/>
            </w:tcBorders>
            <w:shd w:val="clear" w:color="auto" w:fill="auto"/>
            <w:vAlign w:val="center"/>
          </w:tcPr>
          <w:p w:rsidR="00A061B4" w:rsidRPr="00971F8A" w:rsidRDefault="00A061B4" w:rsidP="00971F8A">
            <w:pPr>
              <w:spacing w:after="0" w:line="240" w:lineRule="auto"/>
              <w:jc w:val="center"/>
              <w:rPr>
                <w:rFonts w:ascii="Calibri" w:hAnsi="Calibri" w:cs="Calibri"/>
                <w:sz w:val="24"/>
                <w:szCs w:val="24"/>
              </w:rPr>
            </w:pPr>
            <w:r w:rsidRPr="00971F8A">
              <w:rPr>
                <w:rFonts w:ascii="Calibri" w:hAnsi="Calibri" w:cs="Calibri"/>
                <w:sz w:val="24"/>
                <w:szCs w:val="24"/>
              </w:rPr>
              <w:t>516</w:t>
            </w:r>
          </w:p>
        </w:tc>
      </w:tr>
      <w:tr w:rsidR="00274B09" w:rsidRPr="00971F8A" w:rsidTr="00971F8A">
        <w:trPr>
          <w:trHeight w:hRule="exact" w:val="340"/>
          <w:jc w:val="center"/>
        </w:trPr>
        <w:tc>
          <w:tcPr>
            <w:tcW w:w="503" w:type="dxa"/>
            <w:tcBorders>
              <w:top w:val="nil"/>
              <w:left w:val="single" w:sz="8" w:space="0" w:color="auto"/>
              <w:bottom w:val="single" w:sz="4" w:space="0" w:color="auto"/>
              <w:right w:val="nil"/>
            </w:tcBorders>
            <w:shd w:val="clear" w:color="auto" w:fill="auto"/>
            <w:tcMar>
              <w:top w:w="15" w:type="dxa"/>
              <w:left w:w="15" w:type="dxa"/>
              <w:bottom w:w="0" w:type="dxa"/>
              <w:right w:w="15" w:type="dxa"/>
            </w:tcMar>
            <w:vAlign w:val="center"/>
            <w:hideMark/>
          </w:tcPr>
          <w:p w:rsidR="00A061B4" w:rsidRPr="00971F8A" w:rsidRDefault="00A061B4" w:rsidP="00971F8A">
            <w:pPr>
              <w:spacing w:after="0" w:line="240" w:lineRule="auto"/>
              <w:jc w:val="center"/>
              <w:rPr>
                <w:rFonts w:ascii="Calibri" w:hAnsi="Calibri" w:cs="Calibri"/>
                <w:sz w:val="24"/>
                <w:szCs w:val="24"/>
              </w:rPr>
            </w:pPr>
            <w:r w:rsidRPr="00971F8A">
              <w:rPr>
                <w:rFonts w:ascii="Calibri" w:hAnsi="Calibri" w:cs="Calibri"/>
                <w:sz w:val="24"/>
                <w:szCs w:val="24"/>
              </w:rPr>
              <w:t>7</w:t>
            </w:r>
          </w:p>
        </w:tc>
        <w:tc>
          <w:tcPr>
            <w:tcW w:w="4253" w:type="dxa"/>
            <w:tcBorders>
              <w:top w:val="nil"/>
              <w:left w:val="single" w:sz="8" w:space="0" w:color="auto"/>
              <w:bottom w:val="single" w:sz="4" w:space="0" w:color="auto"/>
              <w:right w:val="nil"/>
            </w:tcBorders>
            <w:shd w:val="clear" w:color="auto" w:fill="auto"/>
            <w:tcMar>
              <w:top w:w="15" w:type="dxa"/>
              <w:left w:w="15" w:type="dxa"/>
              <w:bottom w:w="0" w:type="dxa"/>
              <w:right w:w="15" w:type="dxa"/>
            </w:tcMar>
            <w:vAlign w:val="center"/>
          </w:tcPr>
          <w:p w:rsidR="00A061B4" w:rsidRPr="00971F8A" w:rsidRDefault="00A061B4" w:rsidP="00971F8A">
            <w:pPr>
              <w:spacing w:after="0" w:line="240" w:lineRule="auto"/>
              <w:ind w:left="105"/>
              <w:rPr>
                <w:rFonts w:ascii="Calibri" w:hAnsi="Calibri" w:cs="Calibri"/>
                <w:sz w:val="24"/>
                <w:szCs w:val="24"/>
              </w:rPr>
            </w:pPr>
            <w:r w:rsidRPr="00971F8A">
              <w:rPr>
                <w:rFonts w:ascii="Calibri" w:hAnsi="Calibri" w:cs="Calibri"/>
                <w:sz w:val="24"/>
                <w:szCs w:val="24"/>
              </w:rPr>
              <w:t>трудового права</w:t>
            </w:r>
          </w:p>
        </w:tc>
        <w:tc>
          <w:tcPr>
            <w:tcW w:w="2088"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061B4" w:rsidRPr="00971F8A" w:rsidRDefault="00A061B4" w:rsidP="00971F8A">
            <w:pPr>
              <w:spacing w:after="0" w:line="240" w:lineRule="auto"/>
              <w:jc w:val="center"/>
              <w:rPr>
                <w:rFonts w:ascii="Calibri" w:hAnsi="Calibri" w:cs="Calibri"/>
                <w:sz w:val="24"/>
                <w:szCs w:val="24"/>
              </w:rPr>
            </w:pPr>
            <w:r w:rsidRPr="00971F8A">
              <w:rPr>
                <w:rFonts w:ascii="Calibri" w:hAnsi="Calibri" w:cs="Calibri"/>
                <w:sz w:val="24"/>
                <w:szCs w:val="24"/>
              </w:rPr>
              <w:t xml:space="preserve"> 373</w:t>
            </w:r>
          </w:p>
        </w:tc>
        <w:tc>
          <w:tcPr>
            <w:tcW w:w="2383" w:type="dxa"/>
            <w:tcBorders>
              <w:top w:val="nil"/>
              <w:left w:val="single" w:sz="4" w:space="0" w:color="auto"/>
              <w:bottom w:val="single" w:sz="4" w:space="0" w:color="auto"/>
              <w:right w:val="single" w:sz="8" w:space="0" w:color="auto"/>
            </w:tcBorders>
            <w:shd w:val="clear" w:color="auto" w:fill="auto"/>
            <w:vAlign w:val="center"/>
          </w:tcPr>
          <w:p w:rsidR="00A061B4" w:rsidRPr="00971F8A" w:rsidRDefault="00A061B4" w:rsidP="00971F8A">
            <w:pPr>
              <w:spacing w:after="0" w:line="240" w:lineRule="auto"/>
              <w:jc w:val="center"/>
              <w:rPr>
                <w:rFonts w:ascii="Calibri" w:hAnsi="Calibri" w:cs="Calibri"/>
                <w:sz w:val="24"/>
                <w:szCs w:val="24"/>
              </w:rPr>
            </w:pPr>
            <w:r w:rsidRPr="00971F8A">
              <w:rPr>
                <w:rFonts w:ascii="Calibri" w:hAnsi="Calibri" w:cs="Calibri"/>
                <w:sz w:val="24"/>
                <w:szCs w:val="24"/>
              </w:rPr>
              <w:t xml:space="preserve"> 373</w:t>
            </w:r>
          </w:p>
        </w:tc>
      </w:tr>
      <w:tr w:rsidR="00274B09" w:rsidRPr="00971F8A" w:rsidTr="00971F8A">
        <w:trPr>
          <w:trHeight w:hRule="exact" w:val="340"/>
          <w:jc w:val="center"/>
        </w:trPr>
        <w:tc>
          <w:tcPr>
            <w:tcW w:w="503" w:type="dxa"/>
            <w:tcBorders>
              <w:top w:val="nil"/>
              <w:left w:val="single" w:sz="8" w:space="0" w:color="auto"/>
              <w:bottom w:val="single" w:sz="4" w:space="0" w:color="auto"/>
              <w:right w:val="nil"/>
            </w:tcBorders>
            <w:shd w:val="clear" w:color="auto" w:fill="auto"/>
            <w:tcMar>
              <w:top w:w="15" w:type="dxa"/>
              <w:left w:w="15" w:type="dxa"/>
              <w:bottom w:w="0" w:type="dxa"/>
              <w:right w:w="15" w:type="dxa"/>
            </w:tcMar>
            <w:vAlign w:val="center"/>
            <w:hideMark/>
          </w:tcPr>
          <w:p w:rsidR="00A061B4" w:rsidRPr="00971F8A" w:rsidRDefault="00A061B4" w:rsidP="00971F8A">
            <w:pPr>
              <w:spacing w:after="0" w:line="240" w:lineRule="auto"/>
              <w:jc w:val="center"/>
              <w:rPr>
                <w:rFonts w:ascii="Calibri" w:hAnsi="Calibri" w:cs="Calibri"/>
                <w:sz w:val="24"/>
                <w:szCs w:val="24"/>
              </w:rPr>
            </w:pPr>
            <w:r w:rsidRPr="00971F8A">
              <w:rPr>
                <w:rFonts w:ascii="Calibri" w:hAnsi="Calibri" w:cs="Calibri"/>
                <w:sz w:val="24"/>
                <w:szCs w:val="24"/>
              </w:rPr>
              <w:t>8</w:t>
            </w:r>
          </w:p>
        </w:tc>
        <w:tc>
          <w:tcPr>
            <w:tcW w:w="4253" w:type="dxa"/>
            <w:tcBorders>
              <w:top w:val="nil"/>
              <w:left w:val="single" w:sz="8" w:space="0" w:color="auto"/>
              <w:bottom w:val="single" w:sz="4" w:space="0" w:color="auto"/>
              <w:right w:val="nil"/>
            </w:tcBorders>
            <w:shd w:val="clear" w:color="auto" w:fill="auto"/>
            <w:tcMar>
              <w:top w:w="15" w:type="dxa"/>
              <w:left w:w="15" w:type="dxa"/>
              <w:bottom w:w="0" w:type="dxa"/>
              <w:right w:w="15" w:type="dxa"/>
            </w:tcMar>
            <w:vAlign w:val="center"/>
          </w:tcPr>
          <w:p w:rsidR="00A061B4" w:rsidRPr="00971F8A" w:rsidRDefault="00A061B4" w:rsidP="00971F8A">
            <w:pPr>
              <w:spacing w:after="0" w:line="240" w:lineRule="auto"/>
              <w:ind w:left="105"/>
              <w:rPr>
                <w:rFonts w:ascii="Calibri" w:hAnsi="Calibri" w:cs="Calibri"/>
                <w:sz w:val="24"/>
                <w:szCs w:val="24"/>
              </w:rPr>
            </w:pPr>
            <w:r w:rsidRPr="00971F8A">
              <w:rPr>
                <w:rFonts w:ascii="Calibri" w:hAnsi="Calibri" w:cs="Calibri"/>
                <w:sz w:val="24"/>
                <w:szCs w:val="24"/>
              </w:rPr>
              <w:t>адміністративного права</w:t>
            </w:r>
          </w:p>
        </w:tc>
        <w:tc>
          <w:tcPr>
            <w:tcW w:w="2088"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061B4" w:rsidRPr="00971F8A" w:rsidRDefault="00A061B4" w:rsidP="00971F8A">
            <w:pPr>
              <w:spacing w:after="0" w:line="240" w:lineRule="auto"/>
              <w:jc w:val="center"/>
              <w:rPr>
                <w:rFonts w:ascii="Calibri" w:hAnsi="Calibri" w:cs="Calibri"/>
                <w:sz w:val="24"/>
                <w:szCs w:val="24"/>
              </w:rPr>
            </w:pPr>
            <w:r w:rsidRPr="00971F8A">
              <w:rPr>
                <w:rFonts w:ascii="Calibri" w:hAnsi="Calibri" w:cs="Calibri"/>
                <w:sz w:val="24"/>
                <w:szCs w:val="24"/>
              </w:rPr>
              <w:t>274</w:t>
            </w:r>
          </w:p>
        </w:tc>
        <w:tc>
          <w:tcPr>
            <w:tcW w:w="2383" w:type="dxa"/>
            <w:tcBorders>
              <w:top w:val="nil"/>
              <w:left w:val="single" w:sz="4" w:space="0" w:color="auto"/>
              <w:bottom w:val="single" w:sz="4" w:space="0" w:color="auto"/>
              <w:right w:val="single" w:sz="8" w:space="0" w:color="auto"/>
            </w:tcBorders>
            <w:shd w:val="clear" w:color="auto" w:fill="auto"/>
            <w:vAlign w:val="center"/>
          </w:tcPr>
          <w:p w:rsidR="00A061B4" w:rsidRPr="00971F8A" w:rsidRDefault="00A061B4" w:rsidP="00971F8A">
            <w:pPr>
              <w:spacing w:after="0" w:line="240" w:lineRule="auto"/>
              <w:jc w:val="center"/>
              <w:rPr>
                <w:rFonts w:ascii="Calibri" w:hAnsi="Calibri" w:cs="Calibri"/>
                <w:sz w:val="24"/>
                <w:szCs w:val="24"/>
              </w:rPr>
            </w:pPr>
            <w:r w:rsidRPr="00971F8A">
              <w:rPr>
                <w:rFonts w:ascii="Calibri" w:hAnsi="Calibri" w:cs="Calibri"/>
                <w:sz w:val="24"/>
                <w:szCs w:val="24"/>
              </w:rPr>
              <w:t>274</w:t>
            </w:r>
          </w:p>
        </w:tc>
      </w:tr>
      <w:tr w:rsidR="00274B09" w:rsidRPr="00971F8A" w:rsidTr="00971F8A">
        <w:trPr>
          <w:trHeight w:hRule="exact" w:val="340"/>
          <w:jc w:val="center"/>
        </w:trPr>
        <w:tc>
          <w:tcPr>
            <w:tcW w:w="503" w:type="dxa"/>
            <w:tcBorders>
              <w:top w:val="nil"/>
              <w:left w:val="single" w:sz="8" w:space="0" w:color="auto"/>
              <w:bottom w:val="single" w:sz="4" w:space="0" w:color="auto"/>
              <w:right w:val="nil"/>
            </w:tcBorders>
            <w:shd w:val="clear" w:color="auto" w:fill="auto"/>
            <w:tcMar>
              <w:top w:w="15" w:type="dxa"/>
              <w:left w:w="15" w:type="dxa"/>
              <w:bottom w:w="0" w:type="dxa"/>
              <w:right w:w="15" w:type="dxa"/>
            </w:tcMar>
            <w:vAlign w:val="center"/>
            <w:hideMark/>
          </w:tcPr>
          <w:p w:rsidR="00A061B4" w:rsidRPr="00971F8A" w:rsidRDefault="00A061B4" w:rsidP="00971F8A">
            <w:pPr>
              <w:spacing w:after="0" w:line="240" w:lineRule="auto"/>
              <w:jc w:val="center"/>
              <w:rPr>
                <w:rFonts w:ascii="Calibri" w:hAnsi="Calibri" w:cs="Calibri"/>
                <w:sz w:val="24"/>
                <w:szCs w:val="24"/>
              </w:rPr>
            </w:pPr>
            <w:r w:rsidRPr="00971F8A">
              <w:rPr>
                <w:rFonts w:ascii="Calibri" w:hAnsi="Calibri" w:cs="Calibri"/>
                <w:sz w:val="24"/>
                <w:szCs w:val="24"/>
              </w:rPr>
              <w:t>9</w:t>
            </w:r>
          </w:p>
        </w:tc>
        <w:tc>
          <w:tcPr>
            <w:tcW w:w="4253" w:type="dxa"/>
            <w:tcBorders>
              <w:top w:val="nil"/>
              <w:left w:val="single" w:sz="8" w:space="0" w:color="auto"/>
              <w:bottom w:val="single" w:sz="4" w:space="0" w:color="auto"/>
              <w:right w:val="nil"/>
            </w:tcBorders>
            <w:shd w:val="clear" w:color="auto" w:fill="auto"/>
            <w:tcMar>
              <w:top w:w="15" w:type="dxa"/>
              <w:left w:w="15" w:type="dxa"/>
              <w:bottom w:w="0" w:type="dxa"/>
              <w:right w:w="15" w:type="dxa"/>
            </w:tcMar>
            <w:vAlign w:val="center"/>
          </w:tcPr>
          <w:p w:rsidR="00A061B4" w:rsidRPr="00971F8A" w:rsidRDefault="00A061B4" w:rsidP="00971F8A">
            <w:pPr>
              <w:spacing w:after="0" w:line="240" w:lineRule="auto"/>
              <w:ind w:left="105"/>
              <w:rPr>
                <w:rFonts w:ascii="Calibri" w:hAnsi="Calibri" w:cs="Calibri"/>
                <w:sz w:val="24"/>
                <w:szCs w:val="24"/>
              </w:rPr>
            </w:pPr>
            <w:r w:rsidRPr="00971F8A">
              <w:rPr>
                <w:rFonts w:ascii="Calibri" w:hAnsi="Calibri" w:cs="Calibri"/>
                <w:sz w:val="24"/>
                <w:szCs w:val="24"/>
              </w:rPr>
              <w:t>іншого цивільного права</w:t>
            </w:r>
          </w:p>
        </w:tc>
        <w:tc>
          <w:tcPr>
            <w:tcW w:w="2088"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061B4" w:rsidRPr="00971F8A" w:rsidRDefault="00A061B4" w:rsidP="00971F8A">
            <w:pPr>
              <w:spacing w:after="0" w:line="240" w:lineRule="auto"/>
              <w:jc w:val="center"/>
              <w:rPr>
                <w:rFonts w:ascii="Calibri" w:hAnsi="Calibri" w:cs="Calibri"/>
                <w:sz w:val="24"/>
                <w:szCs w:val="24"/>
              </w:rPr>
            </w:pPr>
            <w:r w:rsidRPr="00971F8A">
              <w:rPr>
                <w:rFonts w:ascii="Calibri" w:hAnsi="Calibri" w:cs="Calibri"/>
                <w:sz w:val="24"/>
                <w:szCs w:val="24"/>
              </w:rPr>
              <w:t>869</w:t>
            </w:r>
          </w:p>
        </w:tc>
        <w:tc>
          <w:tcPr>
            <w:tcW w:w="2383" w:type="dxa"/>
            <w:tcBorders>
              <w:top w:val="nil"/>
              <w:left w:val="single" w:sz="4" w:space="0" w:color="auto"/>
              <w:bottom w:val="single" w:sz="4" w:space="0" w:color="auto"/>
              <w:right w:val="single" w:sz="8" w:space="0" w:color="auto"/>
            </w:tcBorders>
            <w:shd w:val="clear" w:color="auto" w:fill="auto"/>
            <w:vAlign w:val="center"/>
          </w:tcPr>
          <w:p w:rsidR="00A061B4" w:rsidRPr="00971F8A" w:rsidRDefault="00A061B4" w:rsidP="00971F8A">
            <w:pPr>
              <w:spacing w:after="0" w:line="240" w:lineRule="auto"/>
              <w:jc w:val="center"/>
              <w:rPr>
                <w:rFonts w:ascii="Calibri" w:hAnsi="Calibri" w:cs="Calibri"/>
                <w:sz w:val="24"/>
                <w:szCs w:val="24"/>
              </w:rPr>
            </w:pPr>
            <w:r w:rsidRPr="00971F8A">
              <w:rPr>
                <w:rFonts w:ascii="Calibri" w:hAnsi="Calibri" w:cs="Calibri"/>
                <w:sz w:val="24"/>
                <w:szCs w:val="24"/>
              </w:rPr>
              <w:t>869</w:t>
            </w:r>
          </w:p>
        </w:tc>
      </w:tr>
      <w:tr w:rsidR="00274B09" w:rsidRPr="00971F8A" w:rsidTr="00971F8A">
        <w:trPr>
          <w:trHeight w:hRule="exact" w:val="340"/>
          <w:jc w:val="center"/>
        </w:trPr>
        <w:tc>
          <w:tcPr>
            <w:tcW w:w="503" w:type="dxa"/>
            <w:tcBorders>
              <w:top w:val="nil"/>
              <w:left w:val="single" w:sz="8" w:space="0" w:color="auto"/>
              <w:bottom w:val="single" w:sz="4" w:space="0" w:color="auto"/>
              <w:right w:val="nil"/>
            </w:tcBorders>
            <w:shd w:val="clear" w:color="auto" w:fill="auto"/>
            <w:tcMar>
              <w:top w:w="15" w:type="dxa"/>
              <w:left w:w="15" w:type="dxa"/>
              <w:bottom w:w="0" w:type="dxa"/>
              <w:right w:w="15" w:type="dxa"/>
            </w:tcMar>
            <w:vAlign w:val="center"/>
            <w:hideMark/>
          </w:tcPr>
          <w:p w:rsidR="00A061B4" w:rsidRPr="00971F8A" w:rsidRDefault="00A061B4" w:rsidP="00971F8A">
            <w:pPr>
              <w:spacing w:after="0" w:line="240" w:lineRule="auto"/>
              <w:jc w:val="center"/>
              <w:rPr>
                <w:rFonts w:ascii="Calibri" w:hAnsi="Calibri" w:cs="Calibri"/>
                <w:sz w:val="24"/>
                <w:szCs w:val="24"/>
              </w:rPr>
            </w:pPr>
            <w:r w:rsidRPr="00971F8A">
              <w:rPr>
                <w:rFonts w:ascii="Calibri" w:hAnsi="Calibri" w:cs="Calibri"/>
                <w:sz w:val="24"/>
                <w:szCs w:val="24"/>
              </w:rPr>
              <w:t>10</w:t>
            </w:r>
          </w:p>
        </w:tc>
        <w:tc>
          <w:tcPr>
            <w:tcW w:w="4253" w:type="dxa"/>
            <w:tcBorders>
              <w:top w:val="nil"/>
              <w:left w:val="single" w:sz="8" w:space="0" w:color="auto"/>
              <w:bottom w:val="single" w:sz="4" w:space="0" w:color="auto"/>
              <w:right w:val="nil"/>
            </w:tcBorders>
            <w:shd w:val="clear" w:color="auto" w:fill="auto"/>
            <w:tcMar>
              <w:top w:w="15" w:type="dxa"/>
              <w:left w:w="15" w:type="dxa"/>
              <w:bottom w:w="0" w:type="dxa"/>
              <w:right w:w="15" w:type="dxa"/>
            </w:tcMar>
            <w:vAlign w:val="center"/>
          </w:tcPr>
          <w:p w:rsidR="00A061B4" w:rsidRPr="00971F8A" w:rsidRDefault="00A061B4" w:rsidP="00971F8A">
            <w:pPr>
              <w:spacing w:after="0" w:line="240" w:lineRule="auto"/>
              <w:ind w:left="105"/>
              <w:rPr>
                <w:rFonts w:ascii="Calibri" w:hAnsi="Calibri" w:cs="Calibri"/>
                <w:sz w:val="24"/>
                <w:szCs w:val="24"/>
              </w:rPr>
            </w:pPr>
            <w:r w:rsidRPr="00971F8A">
              <w:rPr>
                <w:rFonts w:ascii="Calibri" w:hAnsi="Calibri" w:cs="Calibri"/>
                <w:sz w:val="24"/>
                <w:szCs w:val="24"/>
              </w:rPr>
              <w:t>виконання судових рішень</w:t>
            </w:r>
          </w:p>
        </w:tc>
        <w:tc>
          <w:tcPr>
            <w:tcW w:w="2088"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A061B4" w:rsidRPr="00971F8A" w:rsidRDefault="00A061B4" w:rsidP="00971F8A">
            <w:pPr>
              <w:spacing w:after="0" w:line="240" w:lineRule="auto"/>
              <w:jc w:val="center"/>
              <w:rPr>
                <w:rFonts w:ascii="Calibri" w:hAnsi="Calibri" w:cs="Calibri"/>
                <w:sz w:val="24"/>
                <w:szCs w:val="24"/>
              </w:rPr>
            </w:pPr>
            <w:r w:rsidRPr="00971F8A">
              <w:rPr>
                <w:rFonts w:ascii="Calibri" w:hAnsi="Calibri" w:cs="Calibri"/>
                <w:sz w:val="24"/>
                <w:szCs w:val="24"/>
              </w:rPr>
              <w:t>149</w:t>
            </w:r>
          </w:p>
        </w:tc>
        <w:tc>
          <w:tcPr>
            <w:tcW w:w="2383" w:type="dxa"/>
            <w:tcBorders>
              <w:top w:val="nil"/>
              <w:left w:val="single" w:sz="4" w:space="0" w:color="auto"/>
              <w:bottom w:val="single" w:sz="4" w:space="0" w:color="auto"/>
              <w:right w:val="single" w:sz="8" w:space="0" w:color="auto"/>
            </w:tcBorders>
            <w:shd w:val="clear" w:color="auto" w:fill="auto"/>
            <w:vAlign w:val="center"/>
          </w:tcPr>
          <w:p w:rsidR="00A061B4" w:rsidRPr="00971F8A" w:rsidRDefault="00A061B4" w:rsidP="00971F8A">
            <w:pPr>
              <w:spacing w:after="0" w:line="240" w:lineRule="auto"/>
              <w:jc w:val="center"/>
              <w:rPr>
                <w:rFonts w:ascii="Calibri" w:hAnsi="Calibri" w:cs="Calibri"/>
                <w:sz w:val="24"/>
                <w:szCs w:val="24"/>
              </w:rPr>
            </w:pPr>
            <w:r w:rsidRPr="00971F8A">
              <w:rPr>
                <w:rFonts w:ascii="Calibri" w:hAnsi="Calibri" w:cs="Calibri"/>
                <w:sz w:val="24"/>
                <w:szCs w:val="24"/>
              </w:rPr>
              <w:t>149</w:t>
            </w:r>
          </w:p>
        </w:tc>
      </w:tr>
      <w:tr w:rsidR="00274B09" w:rsidRPr="00971F8A" w:rsidTr="00971F8A">
        <w:trPr>
          <w:trHeight w:hRule="exact" w:val="340"/>
          <w:jc w:val="center"/>
        </w:trPr>
        <w:tc>
          <w:tcPr>
            <w:tcW w:w="503"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hideMark/>
          </w:tcPr>
          <w:p w:rsidR="00A061B4" w:rsidRPr="00971F8A" w:rsidRDefault="00A061B4" w:rsidP="00971F8A">
            <w:pPr>
              <w:spacing w:after="0" w:line="240" w:lineRule="auto"/>
              <w:jc w:val="center"/>
              <w:rPr>
                <w:rFonts w:ascii="Calibri" w:hAnsi="Calibri" w:cs="Calibri"/>
                <w:sz w:val="24"/>
                <w:szCs w:val="24"/>
              </w:rPr>
            </w:pPr>
            <w:r w:rsidRPr="00971F8A">
              <w:rPr>
                <w:rFonts w:ascii="Calibri" w:hAnsi="Calibri" w:cs="Calibri"/>
                <w:sz w:val="24"/>
                <w:szCs w:val="24"/>
              </w:rPr>
              <w:lastRenderedPageBreak/>
              <w:t>11</w:t>
            </w:r>
          </w:p>
        </w:tc>
        <w:tc>
          <w:tcPr>
            <w:tcW w:w="4253"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tcPr>
          <w:p w:rsidR="00A061B4" w:rsidRPr="00971F8A" w:rsidRDefault="00A061B4" w:rsidP="00971F8A">
            <w:pPr>
              <w:spacing w:after="0" w:line="240" w:lineRule="auto"/>
              <w:ind w:left="105"/>
              <w:rPr>
                <w:rFonts w:ascii="Calibri" w:hAnsi="Calibri" w:cs="Calibri"/>
                <w:sz w:val="24"/>
                <w:szCs w:val="24"/>
              </w:rPr>
            </w:pPr>
            <w:r w:rsidRPr="00971F8A">
              <w:rPr>
                <w:rFonts w:ascii="Calibri" w:hAnsi="Calibri" w:cs="Calibri"/>
                <w:sz w:val="24"/>
                <w:szCs w:val="24"/>
              </w:rPr>
              <w:t>Інші питання</w:t>
            </w:r>
          </w:p>
        </w:tc>
        <w:tc>
          <w:tcPr>
            <w:tcW w:w="2088" w:type="dxa"/>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tcPr>
          <w:p w:rsidR="00A061B4" w:rsidRPr="00971F8A" w:rsidRDefault="00A061B4" w:rsidP="00971F8A">
            <w:pPr>
              <w:spacing w:after="0" w:line="240" w:lineRule="auto"/>
              <w:jc w:val="center"/>
              <w:rPr>
                <w:rFonts w:ascii="Calibri" w:hAnsi="Calibri" w:cs="Calibri"/>
                <w:sz w:val="24"/>
                <w:szCs w:val="24"/>
              </w:rPr>
            </w:pPr>
            <w:r w:rsidRPr="00971F8A">
              <w:rPr>
                <w:rFonts w:ascii="Calibri" w:hAnsi="Calibri" w:cs="Calibri"/>
                <w:sz w:val="24"/>
                <w:szCs w:val="24"/>
              </w:rPr>
              <w:t>463</w:t>
            </w:r>
          </w:p>
        </w:tc>
        <w:tc>
          <w:tcPr>
            <w:tcW w:w="2383" w:type="dxa"/>
            <w:tcBorders>
              <w:top w:val="nil"/>
              <w:left w:val="single" w:sz="4" w:space="0" w:color="auto"/>
              <w:bottom w:val="single" w:sz="8" w:space="0" w:color="auto"/>
              <w:right w:val="single" w:sz="8" w:space="0" w:color="auto"/>
            </w:tcBorders>
            <w:shd w:val="clear" w:color="auto" w:fill="auto"/>
            <w:vAlign w:val="center"/>
          </w:tcPr>
          <w:p w:rsidR="00A061B4" w:rsidRPr="00971F8A" w:rsidRDefault="00A061B4" w:rsidP="00971F8A">
            <w:pPr>
              <w:spacing w:after="0" w:line="240" w:lineRule="auto"/>
              <w:jc w:val="center"/>
              <w:rPr>
                <w:rFonts w:ascii="Calibri" w:hAnsi="Calibri" w:cs="Calibri"/>
                <w:sz w:val="24"/>
                <w:szCs w:val="24"/>
              </w:rPr>
            </w:pPr>
            <w:r w:rsidRPr="00971F8A">
              <w:rPr>
                <w:rFonts w:ascii="Calibri" w:hAnsi="Calibri" w:cs="Calibri"/>
                <w:sz w:val="24"/>
                <w:szCs w:val="24"/>
              </w:rPr>
              <w:t>463</w:t>
            </w:r>
          </w:p>
        </w:tc>
      </w:tr>
      <w:tr w:rsidR="00274B09" w:rsidRPr="00971F8A" w:rsidTr="00971F8A">
        <w:trPr>
          <w:trHeight w:hRule="exact" w:val="340"/>
          <w:jc w:val="center"/>
        </w:trPr>
        <w:tc>
          <w:tcPr>
            <w:tcW w:w="503"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tcPr>
          <w:p w:rsidR="00A061B4" w:rsidRPr="00971F8A" w:rsidRDefault="00A061B4" w:rsidP="00971F8A">
            <w:pPr>
              <w:spacing w:after="0" w:line="240" w:lineRule="auto"/>
              <w:jc w:val="center"/>
              <w:rPr>
                <w:rFonts w:ascii="Calibri" w:hAnsi="Calibri" w:cs="Calibri"/>
                <w:sz w:val="24"/>
                <w:szCs w:val="24"/>
              </w:rPr>
            </w:pPr>
            <w:r w:rsidRPr="00971F8A">
              <w:rPr>
                <w:rFonts w:ascii="Calibri" w:hAnsi="Calibri" w:cs="Calibri"/>
                <w:sz w:val="24"/>
                <w:szCs w:val="24"/>
              </w:rPr>
              <w:t>12</w:t>
            </w:r>
          </w:p>
        </w:tc>
        <w:tc>
          <w:tcPr>
            <w:tcW w:w="4253" w:type="dxa"/>
            <w:tcBorders>
              <w:top w:val="nil"/>
              <w:left w:val="single" w:sz="8" w:space="0" w:color="auto"/>
              <w:bottom w:val="single" w:sz="8" w:space="0" w:color="auto"/>
              <w:right w:val="nil"/>
            </w:tcBorders>
            <w:shd w:val="clear" w:color="auto" w:fill="auto"/>
            <w:tcMar>
              <w:top w:w="15" w:type="dxa"/>
              <w:left w:w="15" w:type="dxa"/>
              <w:bottom w:w="0" w:type="dxa"/>
              <w:right w:w="15" w:type="dxa"/>
            </w:tcMar>
            <w:vAlign w:val="center"/>
          </w:tcPr>
          <w:p w:rsidR="00A061B4" w:rsidRPr="00971F8A" w:rsidRDefault="00A061B4" w:rsidP="00971F8A">
            <w:pPr>
              <w:spacing w:after="0" w:line="240" w:lineRule="auto"/>
              <w:ind w:left="105"/>
              <w:rPr>
                <w:rFonts w:ascii="Calibri" w:hAnsi="Calibri" w:cs="Calibri"/>
                <w:sz w:val="24"/>
                <w:szCs w:val="24"/>
              </w:rPr>
            </w:pPr>
            <w:r w:rsidRPr="00971F8A">
              <w:rPr>
                <w:rFonts w:ascii="Calibri" w:hAnsi="Calibri" w:cs="Calibri"/>
                <w:sz w:val="24"/>
                <w:szCs w:val="24"/>
              </w:rPr>
              <w:t>Неправове питання</w:t>
            </w:r>
          </w:p>
        </w:tc>
        <w:tc>
          <w:tcPr>
            <w:tcW w:w="2088" w:type="dxa"/>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tcPr>
          <w:p w:rsidR="00A061B4" w:rsidRPr="00971F8A" w:rsidRDefault="00A061B4" w:rsidP="00971F8A">
            <w:pPr>
              <w:spacing w:after="0" w:line="240" w:lineRule="auto"/>
              <w:jc w:val="center"/>
              <w:rPr>
                <w:rFonts w:ascii="Calibri" w:hAnsi="Calibri" w:cs="Calibri"/>
                <w:sz w:val="24"/>
                <w:szCs w:val="24"/>
              </w:rPr>
            </w:pPr>
            <w:r w:rsidRPr="00971F8A">
              <w:rPr>
                <w:rFonts w:ascii="Calibri" w:hAnsi="Calibri" w:cs="Calibri"/>
                <w:sz w:val="24"/>
                <w:szCs w:val="24"/>
              </w:rPr>
              <w:t>46</w:t>
            </w:r>
          </w:p>
        </w:tc>
        <w:tc>
          <w:tcPr>
            <w:tcW w:w="2383" w:type="dxa"/>
            <w:tcBorders>
              <w:top w:val="nil"/>
              <w:left w:val="single" w:sz="4" w:space="0" w:color="auto"/>
              <w:bottom w:val="single" w:sz="8" w:space="0" w:color="auto"/>
              <w:right w:val="single" w:sz="8" w:space="0" w:color="auto"/>
            </w:tcBorders>
            <w:shd w:val="clear" w:color="auto" w:fill="auto"/>
            <w:vAlign w:val="center"/>
          </w:tcPr>
          <w:p w:rsidR="00A061B4" w:rsidRPr="00971F8A" w:rsidRDefault="00A061B4" w:rsidP="00971F8A">
            <w:pPr>
              <w:spacing w:after="0" w:line="240" w:lineRule="auto"/>
              <w:jc w:val="center"/>
              <w:rPr>
                <w:rFonts w:ascii="Calibri" w:hAnsi="Calibri" w:cs="Calibri"/>
                <w:sz w:val="24"/>
                <w:szCs w:val="24"/>
              </w:rPr>
            </w:pPr>
            <w:r w:rsidRPr="00971F8A">
              <w:rPr>
                <w:rFonts w:ascii="Calibri" w:hAnsi="Calibri" w:cs="Calibri"/>
                <w:sz w:val="24"/>
                <w:szCs w:val="24"/>
              </w:rPr>
              <w:t>46</w:t>
            </w:r>
          </w:p>
        </w:tc>
      </w:tr>
      <w:tr w:rsidR="00274B09" w:rsidRPr="00971F8A" w:rsidTr="00971F8A">
        <w:trPr>
          <w:trHeight w:hRule="exact" w:val="340"/>
          <w:jc w:val="center"/>
        </w:trPr>
        <w:tc>
          <w:tcPr>
            <w:tcW w:w="4756"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vAlign w:val="center"/>
            <w:hideMark/>
          </w:tcPr>
          <w:p w:rsidR="00A061B4" w:rsidRPr="00971F8A" w:rsidRDefault="00A061B4" w:rsidP="00971F8A">
            <w:pPr>
              <w:spacing w:after="0" w:line="240" w:lineRule="auto"/>
              <w:jc w:val="center"/>
              <w:rPr>
                <w:rFonts w:ascii="Calibri" w:hAnsi="Calibri" w:cs="Calibri"/>
                <w:b/>
                <w:sz w:val="24"/>
                <w:szCs w:val="24"/>
              </w:rPr>
            </w:pPr>
            <w:r w:rsidRPr="00971F8A">
              <w:rPr>
                <w:rFonts w:ascii="Calibri" w:hAnsi="Calibri" w:cs="Calibri"/>
                <w:b/>
                <w:sz w:val="24"/>
                <w:szCs w:val="24"/>
              </w:rPr>
              <w:t>Разом</w:t>
            </w:r>
          </w:p>
        </w:tc>
        <w:tc>
          <w:tcPr>
            <w:tcW w:w="2088" w:type="dxa"/>
            <w:tcBorders>
              <w:top w:val="nil"/>
              <w:left w:val="nil"/>
              <w:bottom w:val="single" w:sz="8" w:space="0" w:color="auto"/>
              <w:right w:val="single" w:sz="4" w:space="0" w:color="auto"/>
            </w:tcBorders>
            <w:shd w:val="clear" w:color="auto" w:fill="auto"/>
            <w:tcMar>
              <w:top w:w="15" w:type="dxa"/>
              <w:left w:w="15" w:type="dxa"/>
              <w:bottom w:w="0" w:type="dxa"/>
              <w:right w:w="15" w:type="dxa"/>
            </w:tcMar>
            <w:vAlign w:val="center"/>
          </w:tcPr>
          <w:p w:rsidR="00A061B4" w:rsidRPr="00971F8A" w:rsidRDefault="00A061B4" w:rsidP="00971F8A">
            <w:pPr>
              <w:spacing w:after="0" w:line="240" w:lineRule="auto"/>
              <w:jc w:val="center"/>
              <w:rPr>
                <w:rFonts w:ascii="Calibri" w:hAnsi="Calibri" w:cs="Calibri"/>
                <w:b/>
                <w:sz w:val="24"/>
                <w:szCs w:val="24"/>
              </w:rPr>
            </w:pPr>
            <w:r w:rsidRPr="00971F8A">
              <w:rPr>
                <w:rFonts w:ascii="Calibri" w:hAnsi="Calibri" w:cs="Calibri"/>
                <w:b/>
                <w:sz w:val="24"/>
                <w:szCs w:val="24"/>
              </w:rPr>
              <w:t>6317</w:t>
            </w:r>
          </w:p>
        </w:tc>
        <w:tc>
          <w:tcPr>
            <w:tcW w:w="2383" w:type="dxa"/>
            <w:tcBorders>
              <w:top w:val="nil"/>
              <w:left w:val="nil"/>
              <w:bottom w:val="single" w:sz="8" w:space="0" w:color="auto"/>
              <w:right w:val="single" w:sz="8" w:space="0" w:color="auto"/>
            </w:tcBorders>
            <w:shd w:val="clear" w:color="auto" w:fill="auto"/>
            <w:vAlign w:val="center"/>
          </w:tcPr>
          <w:p w:rsidR="00A061B4" w:rsidRPr="00971F8A" w:rsidRDefault="00A061B4" w:rsidP="00971F8A">
            <w:pPr>
              <w:spacing w:after="0" w:line="240" w:lineRule="auto"/>
              <w:jc w:val="center"/>
              <w:rPr>
                <w:rFonts w:ascii="Calibri" w:hAnsi="Calibri" w:cs="Calibri"/>
                <w:b/>
                <w:sz w:val="24"/>
                <w:szCs w:val="24"/>
              </w:rPr>
            </w:pPr>
            <w:r w:rsidRPr="00971F8A">
              <w:rPr>
                <w:rFonts w:ascii="Calibri" w:hAnsi="Calibri" w:cs="Calibri"/>
                <w:b/>
                <w:sz w:val="24"/>
                <w:szCs w:val="24"/>
              </w:rPr>
              <w:t>6317</w:t>
            </w:r>
          </w:p>
        </w:tc>
      </w:tr>
    </w:tbl>
    <w:p w:rsidR="00A061B4" w:rsidRPr="006E3F32" w:rsidRDefault="00A061B4" w:rsidP="005D0E6C">
      <w:pPr>
        <w:spacing w:after="120" w:line="240" w:lineRule="auto"/>
        <w:ind w:right="141" w:firstLine="567"/>
        <w:jc w:val="both"/>
        <w:rPr>
          <w:rFonts w:ascii="Calibri" w:hAnsi="Calibri" w:cs="Calibri"/>
          <w:b/>
          <w:sz w:val="28"/>
          <w:szCs w:val="28"/>
        </w:rPr>
      </w:pPr>
    </w:p>
    <w:p w:rsidR="00A061B4" w:rsidRDefault="00A061B4" w:rsidP="00971F8A">
      <w:pPr>
        <w:pStyle w:val="a8"/>
        <w:numPr>
          <w:ilvl w:val="0"/>
          <w:numId w:val="5"/>
        </w:numPr>
        <w:spacing w:after="120" w:line="240" w:lineRule="auto"/>
        <w:ind w:left="0" w:firstLine="709"/>
        <w:jc w:val="both"/>
        <w:rPr>
          <w:rFonts w:ascii="Calibri" w:hAnsi="Calibri" w:cs="Calibri"/>
          <w:b/>
          <w:sz w:val="28"/>
          <w:szCs w:val="28"/>
        </w:rPr>
      </w:pPr>
      <w:r w:rsidRPr="006E3F32">
        <w:rPr>
          <w:rFonts w:ascii="Calibri" w:hAnsi="Calibri" w:cs="Calibri"/>
          <w:b/>
          <w:sz w:val="28"/>
          <w:szCs w:val="28"/>
        </w:rPr>
        <w:t>Діаграма 6 щодо розподілу клієнтів за статтю</w:t>
      </w:r>
    </w:p>
    <w:p w:rsidR="00CE0E9A" w:rsidRDefault="00CE0E9A" w:rsidP="00CE0E9A">
      <w:pPr>
        <w:pStyle w:val="a8"/>
        <w:spacing w:after="120" w:line="240" w:lineRule="auto"/>
        <w:ind w:left="709"/>
        <w:jc w:val="both"/>
        <w:rPr>
          <w:rFonts w:ascii="Calibri" w:hAnsi="Calibri" w:cs="Calibri"/>
          <w:b/>
          <w:sz w:val="28"/>
          <w:szCs w:val="28"/>
        </w:rPr>
      </w:pPr>
    </w:p>
    <w:p w:rsidR="008A74B3" w:rsidRDefault="008A74B3" w:rsidP="008A74B3">
      <w:pPr>
        <w:pStyle w:val="a8"/>
        <w:spacing w:after="120" w:line="240" w:lineRule="auto"/>
        <w:ind w:left="0"/>
        <w:jc w:val="both"/>
        <w:rPr>
          <w:rFonts w:ascii="Calibri" w:hAnsi="Calibri" w:cs="Calibri"/>
          <w:b/>
          <w:sz w:val="28"/>
          <w:szCs w:val="28"/>
        </w:rPr>
      </w:pPr>
      <w:r w:rsidRPr="006E3F32">
        <w:rPr>
          <w:rFonts w:ascii="Calibri" w:hAnsi="Calibri" w:cs="Calibri"/>
          <w:b/>
          <w:noProof/>
          <w:sz w:val="28"/>
          <w:szCs w:val="28"/>
        </w:rPr>
        <w:drawing>
          <wp:inline distT="0" distB="0" distL="0" distR="0" wp14:anchorId="76FA49FB" wp14:editId="7AF51FFC">
            <wp:extent cx="6046382" cy="2523461"/>
            <wp:effectExtent l="0" t="0" r="0" b="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8A74B3" w:rsidRDefault="008A74B3" w:rsidP="008A74B3">
      <w:pPr>
        <w:pStyle w:val="a8"/>
        <w:spacing w:after="0" w:line="240" w:lineRule="auto"/>
        <w:ind w:left="709"/>
        <w:jc w:val="both"/>
        <w:rPr>
          <w:rFonts w:ascii="Calibri" w:hAnsi="Calibri" w:cs="Calibri"/>
          <w:b/>
          <w:sz w:val="28"/>
          <w:szCs w:val="28"/>
        </w:rPr>
      </w:pPr>
    </w:p>
    <w:p w:rsidR="008A74B3" w:rsidRDefault="008A74B3" w:rsidP="008A74B3">
      <w:pPr>
        <w:pStyle w:val="a8"/>
        <w:numPr>
          <w:ilvl w:val="0"/>
          <w:numId w:val="5"/>
        </w:numPr>
        <w:spacing w:after="0" w:line="240" w:lineRule="auto"/>
        <w:ind w:left="0" w:firstLine="709"/>
        <w:jc w:val="both"/>
        <w:rPr>
          <w:rFonts w:ascii="Calibri" w:hAnsi="Calibri" w:cs="Calibri"/>
          <w:b/>
          <w:sz w:val="28"/>
          <w:szCs w:val="28"/>
        </w:rPr>
      </w:pPr>
      <w:r w:rsidRPr="008A74B3">
        <w:rPr>
          <w:rFonts w:ascii="Calibri" w:hAnsi="Calibri" w:cs="Calibri"/>
          <w:b/>
          <w:sz w:val="28"/>
          <w:szCs w:val="28"/>
        </w:rPr>
        <w:t>Діаграма 7щодо розподілу клієнтів за віком</w:t>
      </w:r>
    </w:p>
    <w:p w:rsidR="008A74B3" w:rsidRPr="008A74B3" w:rsidRDefault="008A74B3" w:rsidP="008A74B3">
      <w:pPr>
        <w:spacing w:after="0" w:line="240" w:lineRule="auto"/>
        <w:jc w:val="both"/>
        <w:rPr>
          <w:rFonts w:ascii="Calibri" w:hAnsi="Calibri" w:cs="Calibri"/>
          <w:b/>
          <w:sz w:val="28"/>
          <w:szCs w:val="28"/>
        </w:rPr>
      </w:pPr>
    </w:p>
    <w:p w:rsidR="008A74B3" w:rsidRPr="008A74B3" w:rsidRDefault="00A061B4" w:rsidP="008A74B3">
      <w:pPr>
        <w:spacing w:after="0" w:line="240" w:lineRule="auto"/>
        <w:jc w:val="both"/>
        <w:rPr>
          <w:rFonts w:ascii="Calibri" w:hAnsi="Calibri" w:cs="Calibri"/>
          <w:b/>
          <w:sz w:val="28"/>
          <w:szCs w:val="28"/>
        </w:rPr>
      </w:pPr>
      <w:r w:rsidRPr="006E3F32">
        <w:rPr>
          <w:noProof/>
        </w:rPr>
        <w:drawing>
          <wp:anchor distT="0" distB="0" distL="114300" distR="114300" simplePos="0" relativeHeight="251762688" behindDoc="0" locked="0" layoutInCell="1" allowOverlap="1" wp14:anchorId="28D905DA" wp14:editId="28C2470D">
            <wp:simplePos x="0" y="0"/>
            <wp:positionH relativeFrom="column">
              <wp:align>left</wp:align>
            </wp:positionH>
            <wp:positionV relativeFrom="paragraph">
              <wp:align>top</wp:align>
            </wp:positionV>
            <wp:extent cx="6045835" cy="3409315"/>
            <wp:effectExtent l="0" t="0" r="0" b="635"/>
            <wp:wrapSquare wrapText="bothSides"/>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14:sizeRelH relativeFrom="margin">
              <wp14:pctWidth>0</wp14:pctWidth>
            </wp14:sizeRelH>
            <wp14:sizeRelV relativeFrom="margin">
              <wp14:pctHeight>0</wp14:pctHeight>
            </wp14:sizeRelV>
          </wp:anchor>
        </w:drawing>
      </w:r>
    </w:p>
    <w:p w:rsidR="00A061B4" w:rsidRPr="006E3F32" w:rsidRDefault="00A061B4" w:rsidP="008A74B3">
      <w:pPr>
        <w:spacing w:after="0" w:line="240" w:lineRule="auto"/>
        <w:ind w:right="141" w:firstLine="709"/>
        <w:jc w:val="both"/>
        <w:rPr>
          <w:rFonts w:ascii="Calibri" w:hAnsi="Calibri" w:cs="Calibri"/>
          <w:sz w:val="28"/>
          <w:szCs w:val="28"/>
        </w:rPr>
      </w:pPr>
      <w:r w:rsidRPr="006E3F32">
        <w:rPr>
          <w:rFonts w:ascii="Calibri" w:hAnsi="Calibri" w:cs="Calibri"/>
          <w:sz w:val="28"/>
          <w:szCs w:val="28"/>
        </w:rPr>
        <w:t>Щодо клієнтів, яким було надано БВПД, то протягом 3 місяців 2017 року найбільше позитивних рішень було прийнято по малозабезпечених особах (середньомісячний дохід не перевищує двох розмірів прожиткового мінімуму) 461 (58,1%), ветеранах війни 167 (21,1%) та інвалідах 115 (14,5%) тощо.</w:t>
      </w:r>
    </w:p>
    <w:p w:rsidR="00A061B4" w:rsidRDefault="00A061B4" w:rsidP="008A74B3">
      <w:pPr>
        <w:spacing w:after="0" w:line="240" w:lineRule="auto"/>
        <w:ind w:right="141" w:firstLine="709"/>
        <w:jc w:val="both"/>
        <w:rPr>
          <w:rFonts w:ascii="Calibri" w:hAnsi="Calibri" w:cs="Calibri"/>
          <w:b/>
          <w:sz w:val="28"/>
          <w:szCs w:val="28"/>
        </w:rPr>
      </w:pPr>
    </w:p>
    <w:p w:rsidR="008A74B3" w:rsidRPr="006E3F32" w:rsidRDefault="008A74B3" w:rsidP="00CE0E9A">
      <w:pPr>
        <w:spacing w:after="0" w:line="240" w:lineRule="auto"/>
        <w:ind w:right="141"/>
        <w:jc w:val="both"/>
        <w:rPr>
          <w:rFonts w:ascii="Calibri" w:hAnsi="Calibri" w:cs="Calibri"/>
          <w:b/>
          <w:sz w:val="28"/>
          <w:szCs w:val="28"/>
        </w:rPr>
      </w:pPr>
    </w:p>
    <w:p w:rsidR="00A061B4" w:rsidRDefault="00A061B4" w:rsidP="008A74B3">
      <w:pPr>
        <w:pStyle w:val="a8"/>
        <w:numPr>
          <w:ilvl w:val="0"/>
          <w:numId w:val="5"/>
        </w:numPr>
        <w:spacing w:after="0" w:line="240" w:lineRule="auto"/>
        <w:ind w:left="0" w:right="141" w:firstLine="709"/>
        <w:jc w:val="both"/>
        <w:rPr>
          <w:rFonts w:ascii="Calibri" w:hAnsi="Calibri" w:cs="Calibri"/>
          <w:b/>
          <w:sz w:val="28"/>
          <w:szCs w:val="28"/>
        </w:rPr>
      </w:pPr>
      <w:r w:rsidRPr="006E3F32">
        <w:rPr>
          <w:rFonts w:ascii="Calibri" w:hAnsi="Calibri" w:cs="Calibri"/>
          <w:b/>
          <w:sz w:val="28"/>
          <w:szCs w:val="28"/>
        </w:rPr>
        <w:lastRenderedPageBreak/>
        <w:t>Діаграма 8 щодо розподілу кл</w:t>
      </w:r>
      <w:r w:rsidR="008A74B3">
        <w:rPr>
          <w:rFonts w:ascii="Calibri" w:hAnsi="Calibri" w:cs="Calibri"/>
          <w:b/>
          <w:sz w:val="28"/>
          <w:szCs w:val="28"/>
        </w:rPr>
        <w:t xml:space="preserve">ієнтів, яким було надано БВПД, </w:t>
      </w:r>
      <w:r w:rsidRPr="006E3F32">
        <w:rPr>
          <w:rFonts w:ascii="Calibri" w:hAnsi="Calibri" w:cs="Calibri"/>
          <w:b/>
          <w:sz w:val="28"/>
          <w:szCs w:val="28"/>
        </w:rPr>
        <w:t>за категорією осіб</w:t>
      </w:r>
    </w:p>
    <w:p w:rsidR="008A74B3" w:rsidRPr="006E3F32" w:rsidRDefault="008A74B3" w:rsidP="008A74B3">
      <w:pPr>
        <w:pStyle w:val="a8"/>
        <w:spacing w:after="0" w:line="240" w:lineRule="auto"/>
        <w:ind w:left="709" w:right="141"/>
        <w:jc w:val="both"/>
        <w:rPr>
          <w:rFonts w:ascii="Calibri" w:hAnsi="Calibri" w:cs="Calibri"/>
          <w:b/>
          <w:sz w:val="28"/>
          <w:szCs w:val="28"/>
        </w:rPr>
      </w:pPr>
    </w:p>
    <w:p w:rsidR="00A061B4" w:rsidRPr="006E3F32" w:rsidRDefault="00A061B4" w:rsidP="005D0E6C">
      <w:pPr>
        <w:spacing w:after="120" w:line="240" w:lineRule="auto"/>
        <w:ind w:right="141"/>
        <w:jc w:val="both"/>
        <w:rPr>
          <w:rFonts w:ascii="Calibri" w:hAnsi="Calibri" w:cs="Calibri"/>
          <w:b/>
          <w:sz w:val="28"/>
          <w:szCs w:val="28"/>
        </w:rPr>
      </w:pPr>
      <w:r w:rsidRPr="006E3F32">
        <w:rPr>
          <w:rFonts w:ascii="Calibri" w:hAnsi="Calibri" w:cs="Calibri"/>
          <w:b/>
          <w:noProof/>
          <w:sz w:val="28"/>
          <w:szCs w:val="28"/>
        </w:rPr>
        <w:drawing>
          <wp:inline distT="0" distB="0" distL="0" distR="0" wp14:anchorId="402C82CF" wp14:editId="06A304D0">
            <wp:extent cx="6060558" cy="3473302"/>
            <wp:effectExtent l="0" t="0" r="0" b="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A061B4" w:rsidRPr="006E3F32" w:rsidRDefault="00A061B4" w:rsidP="00274B09">
      <w:pPr>
        <w:spacing w:after="0" w:line="240" w:lineRule="auto"/>
        <w:ind w:right="282" w:firstLine="567"/>
        <w:contextualSpacing/>
        <w:jc w:val="both"/>
        <w:rPr>
          <w:rFonts w:ascii="Calibri" w:hAnsi="Calibri" w:cs="Calibri"/>
          <w:sz w:val="28"/>
          <w:szCs w:val="28"/>
        </w:rPr>
      </w:pPr>
    </w:p>
    <w:p w:rsidR="00A061B4" w:rsidRPr="006E3F32" w:rsidRDefault="00A061B4" w:rsidP="008A74B3">
      <w:pPr>
        <w:spacing w:after="0" w:line="240" w:lineRule="auto"/>
        <w:ind w:right="282" w:firstLine="709"/>
        <w:contextualSpacing/>
        <w:jc w:val="both"/>
        <w:rPr>
          <w:rFonts w:ascii="Calibri" w:hAnsi="Calibri" w:cs="Calibri"/>
          <w:sz w:val="28"/>
          <w:szCs w:val="28"/>
        </w:rPr>
      </w:pPr>
      <w:r w:rsidRPr="006E3F32">
        <w:rPr>
          <w:rFonts w:ascii="Calibri" w:hAnsi="Calibri" w:cs="Calibri"/>
          <w:sz w:val="28"/>
          <w:szCs w:val="28"/>
        </w:rPr>
        <w:t>Окрім цього, місцевими центрами,в тому числі бюро правової допомоги, протягом 3 місяців 2017 року було:</w:t>
      </w:r>
    </w:p>
    <w:p w:rsidR="00A061B4" w:rsidRPr="006E3F32" w:rsidRDefault="00A061B4" w:rsidP="008A74B3">
      <w:pPr>
        <w:pStyle w:val="a8"/>
        <w:numPr>
          <w:ilvl w:val="0"/>
          <w:numId w:val="2"/>
        </w:numPr>
        <w:spacing w:after="0" w:line="240" w:lineRule="auto"/>
        <w:ind w:left="0" w:right="282" w:firstLine="709"/>
        <w:contextualSpacing w:val="0"/>
        <w:jc w:val="both"/>
        <w:rPr>
          <w:rFonts w:ascii="Calibri" w:hAnsi="Calibri" w:cs="Calibri"/>
          <w:sz w:val="28"/>
          <w:szCs w:val="28"/>
        </w:rPr>
      </w:pPr>
      <w:r w:rsidRPr="006E3F32">
        <w:rPr>
          <w:rFonts w:ascii="Calibri" w:hAnsi="Calibri" w:cs="Calibri"/>
          <w:sz w:val="28"/>
          <w:szCs w:val="28"/>
        </w:rPr>
        <w:t>здійснено 238 виїздів мобільних пунктів та забезпечено діяльність 124 дистанційних пунктів доступу до безоплатної правової допомоги;</w:t>
      </w:r>
    </w:p>
    <w:p w:rsidR="00A061B4" w:rsidRPr="006E3F32" w:rsidRDefault="00A061B4" w:rsidP="008A74B3">
      <w:pPr>
        <w:pStyle w:val="a8"/>
        <w:numPr>
          <w:ilvl w:val="0"/>
          <w:numId w:val="2"/>
        </w:numPr>
        <w:spacing w:after="0" w:line="240" w:lineRule="auto"/>
        <w:ind w:left="0" w:right="282" w:firstLine="709"/>
        <w:contextualSpacing w:val="0"/>
        <w:jc w:val="both"/>
        <w:rPr>
          <w:rFonts w:ascii="Calibri" w:hAnsi="Calibri" w:cs="Calibri"/>
          <w:sz w:val="28"/>
          <w:szCs w:val="28"/>
        </w:rPr>
      </w:pPr>
      <w:r w:rsidRPr="006E3F32">
        <w:rPr>
          <w:rFonts w:ascii="Calibri" w:hAnsi="Calibri" w:cs="Calibri"/>
          <w:sz w:val="28"/>
          <w:szCs w:val="28"/>
        </w:rPr>
        <w:t>загальна кількість осіб, яка звернулася за отриманням консультації та роз’яснень з правових питань під час виїздів мобільних та діяльності дистанційних консультаційних пунктів склала 1172 особи, в тому числі 608 осіб звернулися за отриманням правових консультацій та роз´яснень до мобільних консультаційних пунктів та 564 особи до дистанційних пунктів доступу до БПД;</w:t>
      </w:r>
    </w:p>
    <w:p w:rsidR="00A061B4" w:rsidRPr="006E3F32" w:rsidRDefault="00A061B4" w:rsidP="008A74B3">
      <w:pPr>
        <w:pStyle w:val="a8"/>
        <w:numPr>
          <w:ilvl w:val="0"/>
          <w:numId w:val="2"/>
        </w:numPr>
        <w:spacing w:after="0" w:line="240" w:lineRule="auto"/>
        <w:ind w:left="0" w:right="282" w:firstLine="709"/>
        <w:contextualSpacing w:val="0"/>
        <w:jc w:val="both"/>
        <w:rPr>
          <w:rFonts w:ascii="Calibri" w:hAnsi="Calibri" w:cs="Calibri"/>
          <w:sz w:val="28"/>
          <w:szCs w:val="28"/>
        </w:rPr>
      </w:pPr>
      <w:r w:rsidRPr="006E3F32">
        <w:rPr>
          <w:rFonts w:ascii="Calibri" w:hAnsi="Calibri" w:cs="Calibri"/>
          <w:sz w:val="28"/>
          <w:szCs w:val="28"/>
        </w:rPr>
        <w:t>надано методичну допомогу 153 органам місцевого самоврядування та установам - провайдерам БПД (громадським організаціям, волонтерським рухам, юридичним особам приватного права), з якими налагоджено співпрацю щодо надання безоплатної правової допомоги;</w:t>
      </w:r>
    </w:p>
    <w:p w:rsidR="00A061B4" w:rsidRPr="006E3F32" w:rsidRDefault="00A061B4" w:rsidP="008A74B3">
      <w:pPr>
        <w:pStyle w:val="a8"/>
        <w:numPr>
          <w:ilvl w:val="0"/>
          <w:numId w:val="2"/>
        </w:numPr>
        <w:spacing w:after="0" w:line="240" w:lineRule="auto"/>
        <w:ind w:left="0" w:right="282" w:firstLine="709"/>
        <w:contextualSpacing w:val="0"/>
        <w:jc w:val="both"/>
        <w:rPr>
          <w:rFonts w:ascii="Calibri" w:hAnsi="Calibri" w:cs="Calibri"/>
          <w:sz w:val="28"/>
          <w:szCs w:val="28"/>
        </w:rPr>
      </w:pPr>
      <w:r w:rsidRPr="006E3F32">
        <w:rPr>
          <w:rFonts w:ascii="Calibri" w:hAnsi="Calibri" w:cs="Calibri"/>
          <w:sz w:val="28"/>
          <w:szCs w:val="28"/>
        </w:rPr>
        <w:t>розміщено у ЗМІ 272 інформаційних матеріалів з питань надання БВПД;</w:t>
      </w:r>
    </w:p>
    <w:p w:rsidR="00A061B4" w:rsidRPr="006E3F32" w:rsidRDefault="00A061B4" w:rsidP="008A74B3">
      <w:pPr>
        <w:pStyle w:val="a8"/>
        <w:numPr>
          <w:ilvl w:val="0"/>
          <w:numId w:val="2"/>
        </w:numPr>
        <w:spacing w:after="0" w:line="240" w:lineRule="auto"/>
        <w:ind w:left="0" w:right="282" w:firstLine="709"/>
        <w:contextualSpacing w:val="0"/>
        <w:jc w:val="both"/>
        <w:rPr>
          <w:rFonts w:ascii="Calibri" w:hAnsi="Calibri" w:cs="Calibri"/>
          <w:sz w:val="28"/>
          <w:szCs w:val="28"/>
        </w:rPr>
      </w:pPr>
      <w:r w:rsidRPr="006E3F32">
        <w:rPr>
          <w:rFonts w:ascii="Calibri" w:hAnsi="Calibri" w:cs="Calibri"/>
          <w:sz w:val="28"/>
          <w:szCs w:val="28"/>
        </w:rPr>
        <w:t>проведено 524 правопросвітницьких заходів;</w:t>
      </w:r>
    </w:p>
    <w:p w:rsidR="00A061B4" w:rsidRDefault="00A061B4" w:rsidP="008A74B3">
      <w:pPr>
        <w:pStyle w:val="a8"/>
        <w:numPr>
          <w:ilvl w:val="0"/>
          <w:numId w:val="2"/>
        </w:numPr>
        <w:spacing w:after="0" w:line="240" w:lineRule="auto"/>
        <w:ind w:left="0" w:right="282" w:firstLine="709"/>
        <w:contextualSpacing w:val="0"/>
        <w:jc w:val="both"/>
        <w:rPr>
          <w:rFonts w:ascii="Calibri" w:hAnsi="Calibri" w:cs="Calibri"/>
          <w:sz w:val="28"/>
          <w:szCs w:val="28"/>
        </w:rPr>
      </w:pPr>
      <w:r w:rsidRPr="006E3F32">
        <w:rPr>
          <w:rFonts w:ascii="Calibri" w:hAnsi="Calibri" w:cs="Calibri"/>
          <w:sz w:val="28"/>
          <w:szCs w:val="28"/>
        </w:rPr>
        <w:t>надано 91 клієнту доступ до електронних сервісів Мін’юсту.</w:t>
      </w:r>
    </w:p>
    <w:p w:rsidR="008A74B3" w:rsidRDefault="008A74B3" w:rsidP="008A74B3">
      <w:pPr>
        <w:spacing w:after="0" w:line="240" w:lineRule="auto"/>
        <w:ind w:right="282"/>
        <w:jc w:val="both"/>
        <w:rPr>
          <w:rFonts w:ascii="Calibri" w:hAnsi="Calibri" w:cs="Calibri"/>
          <w:sz w:val="28"/>
          <w:szCs w:val="28"/>
        </w:rPr>
      </w:pPr>
    </w:p>
    <w:p w:rsidR="008A74B3" w:rsidRPr="008A74B3" w:rsidRDefault="008A74B3" w:rsidP="008A74B3">
      <w:pPr>
        <w:spacing w:after="0" w:line="240" w:lineRule="auto"/>
        <w:ind w:right="282"/>
        <w:jc w:val="both"/>
        <w:rPr>
          <w:rFonts w:ascii="Calibri" w:hAnsi="Calibri" w:cs="Calibri"/>
          <w:sz w:val="28"/>
          <w:szCs w:val="28"/>
        </w:rPr>
      </w:pPr>
    </w:p>
    <w:p w:rsidR="00A061B4" w:rsidRDefault="00A061B4" w:rsidP="008A74B3">
      <w:pPr>
        <w:spacing w:after="120" w:line="240" w:lineRule="auto"/>
        <w:ind w:right="142" w:firstLine="709"/>
        <w:jc w:val="both"/>
        <w:rPr>
          <w:rFonts w:ascii="Calibri" w:hAnsi="Calibri" w:cs="Calibri"/>
          <w:i/>
          <w:sz w:val="28"/>
          <w:szCs w:val="28"/>
        </w:rPr>
      </w:pPr>
      <w:r w:rsidRPr="006E3F32">
        <w:rPr>
          <w:rFonts w:ascii="Calibri" w:hAnsi="Calibri" w:cs="Calibri"/>
          <w:i/>
          <w:sz w:val="28"/>
          <w:szCs w:val="28"/>
        </w:rPr>
        <w:lastRenderedPageBreak/>
        <w:t xml:space="preserve">Поквартальну інформацію щодо зазначених показників діяльності в розрізі місцевих </w:t>
      </w:r>
      <w:r w:rsidR="008A74B3">
        <w:rPr>
          <w:rFonts w:ascii="Calibri" w:hAnsi="Calibri" w:cs="Calibri"/>
          <w:i/>
          <w:sz w:val="28"/>
          <w:szCs w:val="28"/>
        </w:rPr>
        <w:t>центрів дивись у таблицях 5-11.</w:t>
      </w:r>
    </w:p>
    <w:p w:rsidR="00CE0E9A" w:rsidRPr="006E3F32" w:rsidRDefault="00CE0E9A" w:rsidP="008A74B3">
      <w:pPr>
        <w:spacing w:after="120" w:line="240" w:lineRule="auto"/>
        <w:ind w:right="142" w:firstLine="709"/>
        <w:jc w:val="both"/>
        <w:rPr>
          <w:rFonts w:ascii="Calibri" w:hAnsi="Calibri" w:cs="Calibri"/>
          <w:i/>
          <w:sz w:val="28"/>
          <w:szCs w:val="28"/>
        </w:rPr>
      </w:pPr>
    </w:p>
    <w:p w:rsidR="00A061B4" w:rsidRDefault="00A061B4" w:rsidP="008A74B3">
      <w:pPr>
        <w:pStyle w:val="a8"/>
        <w:numPr>
          <w:ilvl w:val="0"/>
          <w:numId w:val="2"/>
        </w:numPr>
        <w:spacing w:after="120" w:line="240" w:lineRule="auto"/>
        <w:ind w:left="0" w:right="141" w:firstLine="709"/>
        <w:jc w:val="both"/>
        <w:rPr>
          <w:rFonts w:ascii="Calibri" w:hAnsi="Calibri" w:cs="Calibri"/>
          <w:b/>
          <w:sz w:val="28"/>
          <w:szCs w:val="28"/>
        </w:rPr>
      </w:pPr>
      <w:r w:rsidRPr="006E3F32">
        <w:rPr>
          <w:rFonts w:ascii="Calibri" w:hAnsi="Calibri" w:cs="Calibri"/>
          <w:b/>
          <w:sz w:val="28"/>
          <w:szCs w:val="28"/>
        </w:rPr>
        <w:t>Таблиця 5. Інформація щодо кількості здійснених виїздів мобільних та функціонуючих дистанційних пунктів доступу до БПД в розрізі МЦ</w:t>
      </w:r>
    </w:p>
    <w:p w:rsidR="003F7401" w:rsidRPr="008A74B3" w:rsidRDefault="003F7401" w:rsidP="003F7401">
      <w:pPr>
        <w:pStyle w:val="a8"/>
        <w:spacing w:after="120" w:line="240" w:lineRule="auto"/>
        <w:ind w:left="709" w:right="141"/>
        <w:jc w:val="both"/>
        <w:rPr>
          <w:rFonts w:ascii="Calibri" w:hAnsi="Calibri" w:cs="Calibri"/>
          <w:b/>
          <w:sz w:val="28"/>
          <w:szCs w:val="28"/>
        </w:rPr>
      </w:pPr>
    </w:p>
    <w:tbl>
      <w:tblPr>
        <w:tblStyle w:val="ac"/>
        <w:tblpPr w:leftFromText="180" w:rightFromText="180" w:vertAnchor="text" w:tblpXSpec="center" w:tblpY="1"/>
        <w:tblOverlap w:val="never"/>
        <w:tblW w:w="8755" w:type="dxa"/>
        <w:tblLook w:val="04A0" w:firstRow="1" w:lastRow="0" w:firstColumn="1" w:lastColumn="0" w:noHBand="0" w:noVBand="1"/>
      </w:tblPr>
      <w:tblGrid>
        <w:gridCol w:w="591"/>
        <w:gridCol w:w="2919"/>
        <w:gridCol w:w="2268"/>
        <w:gridCol w:w="2977"/>
      </w:tblGrid>
      <w:tr w:rsidR="00274B09" w:rsidRPr="008A74B3" w:rsidTr="008A74B3">
        <w:trPr>
          <w:trHeight w:val="422"/>
        </w:trPr>
        <w:tc>
          <w:tcPr>
            <w:tcW w:w="591" w:type="dxa"/>
            <w:vMerge w:val="restart"/>
            <w:vAlign w:val="center"/>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 з/п</w:t>
            </w:r>
          </w:p>
        </w:tc>
        <w:tc>
          <w:tcPr>
            <w:tcW w:w="2919" w:type="dxa"/>
            <w:vMerge w:val="restart"/>
            <w:vAlign w:val="center"/>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Перелік місцевих центрів</w:t>
            </w:r>
          </w:p>
        </w:tc>
        <w:tc>
          <w:tcPr>
            <w:tcW w:w="5245" w:type="dxa"/>
            <w:gridSpan w:val="2"/>
          </w:tcPr>
          <w:p w:rsidR="00A061B4" w:rsidRPr="008A74B3" w:rsidRDefault="008A74B3" w:rsidP="008A74B3">
            <w:pPr>
              <w:jc w:val="center"/>
              <w:rPr>
                <w:rFonts w:ascii="Calibri" w:hAnsi="Calibri" w:cs="Calibri"/>
                <w:sz w:val="24"/>
                <w:szCs w:val="24"/>
              </w:rPr>
            </w:pPr>
            <w:r>
              <w:rPr>
                <w:rFonts w:ascii="Calibri" w:hAnsi="Calibri" w:cs="Calibri"/>
                <w:sz w:val="24"/>
                <w:szCs w:val="24"/>
              </w:rPr>
              <w:t>Загальна кількість</w:t>
            </w:r>
            <w:r w:rsidR="00A061B4" w:rsidRPr="008A74B3">
              <w:rPr>
                <w:rFonts w:ascii="Calibri" w:hAnsi="Calibri" w:cs="Calibri"/>
                <w:sz w:val="24"/>
                <w:szCs w:val="24"/>
              </w:rPr>
              <w:t xml:space="preserve"> виїздів мобільних та діючих дистанційних пунктів доступу до БПД/кількість осіб, що скористалися їх послугами</w:t>
            </w:r>
          </w:p>
        </w:tc>
      </w:tr>
      <w:tr w:rsidR="00274B09" w:rsidRPr="008A74B3" w:rsidTr="008A74B3">
        <w:trPr>
          <w:trHeight w:val="500"/>
        </w:trPr>
        <w:tc>
          <w:tcPr>
            <w:tcW w:w="591" w:type="dxa"/>
            <w:vMerge/>
          </w:tcPr>
          <w:p w:rsidR="00A061B4" w:rsidRPr="008A74B3" w:rsidRDefault="00A061B4" w:rsidP="008A74B3">
            <w:pPr>
              <w:jc w:val="both"/>
              <w:rPr>
                <w:rFonts w:ascii="Calibri" w:hAnsi="Calibri" w:cs="Calibri"/>
                <w:sz w:val="24"/>
                <w:szCs w:val="24"/>
              </w:rPr>
            </w:pPr>
          </w:p>
        </w:tc>
        <w:tc>
          <w:tcPr>
            <w:tcW w:w="2919" w:type="dxa"/>
            <w:vMerge/>
            <w:vAlign w:val="center"/>
          </w:tcPr>
          <w:p w:rsidR="00A061B4" w:rsidRPr="008A74B3" w:rsidRDefault="00A061B4" w:rsidP="008A74B3">
            <w:pPr>
              <w:jc w:val="center"/>
              <w:rPr>
                <w:rFonts w:ascii="Calibri" w:hAnsi="Calibri" w:cs="Calibri"/>
                <w:sz w:val="24"/>
                <w:szCs w:val="24"/>
              </w:rPr>
            </w:pPr>
          </w:p>
        </w:tc>
        <w:tc>
          <w:tcPr>
            <w:tcW w:w="2268" w:type="dxa"/>
            <w:vAlign w:val="center"/>
          </w:tcPr>
          <w:p w:rsidR="00A061B4" w:rsidRPr="008A74B3" w:rsidRDefault="008A74B3" w:rsidP="008A74B3">
            <w:pPr>
              <w:jc w:val="center"/>
              <w:rPr>
                <w:rFonts w:ascii="Calibri" w:hAnsi="Calibri" w:cs="Calibri"/>
                <w:sz w:val="24"/>
                <w:szCs w:val="24"/>
              </w:rPr>
            </w:pPr>
            <w:r>
              <w:rPr>
                <w:rFonts w:ascii="Calibri" w:hAnsi="Calibri" w:cs="Calibri"/>
                <w:sz w:val="24"/>
                <w:szCs w:val="24"/>
              </w:rPr>
              <w:t xml:space="preserve">І </w:t>
            </w:r>
            <w:r w:rsidR="00A061B4" w:rsidRPr="008A74B3">
              <w:rPr>
                <w:rFonts w:ascii="Calibri" w:hAnsi="Calibri" w:cs="Calibri"/>
                <w:sz w:val="24"/>
                <w:szCs w:val="24"/>
              </w:rPr>
              <w:t>квартал</w:t>
            </w:r>
          </w:p>
        </w:tc>
        <w:tc>
          <w:tcPr>
            <w:tcW w:w="2977" w:type="dxa"/>
            <w:vAlign w:val="center"/>
          </w:tcPr>
          <w:p w:rsidR="00A061B4" w:rsidRPr="008A74B3" w:rsidRDefault="008A74B3" w:rsidP="008A74B3">
            <w:pPr>
              <w:jc w:val="center"/>
              <w:rPr>
                <w:rFonts w:ascii="Calibri" w:hAnsi="Calibri" w:cs="Calibri"/>
                <w:sz w:val="24"/>
                <w:szCs w:val="24"/>
              </w:rPr>
            </w:pPr>
            <w:r>
              <w:rPr>
                <w:rFonts w:ascii="Calibri" w:hAnsi="Calibri" w:cs="Calibri"/>
                <w:sz w:val="24"/>
                <w:szCs w:val="24"/>
              </w:rPr>
              <w:t xml:space="preserve">Разом за </w:t>
            </w:r>
            <w:r w:rsidR="00A061B4" w:rsidRPr="008A74B3">
              <w:rPr>
                <w:rFonts w:ascii="Calibri" w:hAnsi="Calibri" w:cs="Calibri"/>
                <w:sz w:val="24"/>
                <w:szCs w:val="24"/>
              </w:rPr>
              <w:t>3 місяці</w:t>
            </w:r>
          </w:p>
        </w:tc>
      </w:tr>
      <w:tr w:rsidR="00274B09" w:rsidRPr="008A74B3" w:rsidTr="008A74B3">
        <w:trPr>
          <w:trHeight w:hRule="exact" w:val="340"/>
        </w:trPr>
        <w:tc>
          <w:tcPr>
            <w:tcW w:w="591" w:type="dxa"/>
          </w:tcPr>
          <w:p w:rsidR="00A061B4" w:rsidRPr="008A74B3" w:rsidRDefault="00A061B4" w:rsidP="008A74B3">
            <w:pPr>
              <w:jc w:val="both"/>
              <w:rPr>
                <w:rFonts w:ascii="Calibri" w:hAnsi="Calibri" w:cs="Calibri"/>
                <w:sz w:val="24"/>
                <w:szCs w:val="24"/>
              </w:rPr>
            </w:pPr>
            <w:r w:rsidRPr="008A74B3">
              <w:rPr>
                <w:rFonts w:ascii="Calibri" w:hAnsi="Calibri" w:cs="Calibri"/>
                <w:sz w:val="24"/>
                <w:szCs w:val="24"/>
              </w:rPr>
              <w:t>1</w:t>
            </w:r>
          </w:p>
        </w:tc>
        <w:tc>
          <w:tcPr>
            <w:tcW w:w="2919" w:type="dxa"/>
            <w:vAlign w:val="center"/>
          </w:tcPr>
          <w:p w:rsidR="00A061B4" w:rsidRPr="008A74B3" w:rsidRDefault="00A061B4" w:rsidP="008A74B3">
            <w:pPr>
              <w:contextualSpacing/>
              <w:rPr>
                <w:rFonts w:ascii="Calibri" w:hAnsi="Calibri" w:cs="Calibri"/>
                <w:sz w:val="24"/>
                <w:szCs w:val="24"/>
              </w:rPr>
            </w:pPr>
            <w:r w:rsidRPr="008A74B3">
              <w:rPr>
                <w:rFonts w:ascii="Calibri" w:hAnsi="Calibri" w:cs="Calibri"/>
                <w:sz w:val="24"/>
                <w:szCs w:val="24"/>
              </w:rPr>
              <w:t>Перший полтавський місцевий центр</w:t>
            </w:r>
          </w:p>
        </w:tc>
        <w:tc>
          <w:tcPr>
            <w:tcW w:w="2268" w:type="dxa"/>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136/550</w:t>
            </w:r>
          </w:p>
        </w:tc>
        <w:tc>
          <w:tcPr>
            <w:tcW w:w="2977" w:type="dxa"/>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136/550</w:t>
            </w:r>
          </w:p>
        </w:tc>
      </w:tr>
      <w:tr w:rsidR="00274B09" w:rsidRPr="008A74B3" w:rsidTr="008A74B3">
        <w:trPr>
          <w:trHeight w:hRule="exact" w:val="340"/>
        </w:trPr>
        <w:tc>
          <w:tcPr>
            <w:tcW w:w="591" w:type="dxa"/>
          </w:tcPr>
          <w:p w:rsidR="00A061B4" w:rsidRPr="008A74B3" w:rsidRDefault="00A061B4" w:rsidP="008A74B3">
            <w:pPr>
              <w:jc w:val="both"/>
              <w:rPr>
                <w:rFonts w:ascii="Calibri" w:hAnsi="Calibri" w:cs="Calibri"/>
                <w:sz w:val="24"/>
                <w:szCs w:val="24"/>
              </w:rPr>
            </w:pPr>
            <w:r w:rsidRPr="008A74B3">
              <w:rPr>
                <w:rFonts w:ascii="Calibri" w:hAnsi="Calibri" w:cs="Calibri"/>
                <w:sz w:val="24"/>
                <w:szCs w:val="24"/>
              </w:rPr>
              <w:t>2</w:t>
            </w:r>
          </w:p>
        </w:tc>
        <w:tc>
          <w:tcPr>
            <w:tcW w:w="2919" w:type="dxa"/>
            <w:vAlign w:val="center"/>
          </w:tcPr>
          <w:p w:rsidR="00A061B4" w:rsidRPr="008A74B3" w:rsidRDefault="00A061B4" w:rsidP="008A74B3">
            <w:pPr>
              <w:contextualSpacing/>
              <w:rPr>
                <w:rFonts w:ascii="Calibri" w:hAnsi="Calibri" w:cs="Calibri"/>
                <w:sz w:val="24"/>
                <w:szCs w:val="24"/>
              </w:rPr>
            </w:pPr>
            <w:r w:rsidRPr="008A74B3">
              <w:rPr>
                <w:rFonts w:ascii="Calibri" w:hAnsi="Calibri" w:cs="Calibri"/>
                <w:sz w:val="24"/>
                <w:szCs w:val="24"/>
              </w:rPr>
              <w:t>Другий полтавський місцевий центр</w:t>
            </w:r>
          </w:p>
        </w:tc>
        <w:tc>
          <w:tcPr>
            <w:tcW w:w="2268" w:type="dxa"/>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65/283</w:t>
            </w:r>
          </w:p>
        </w:tc>
        <w:tc>
          <w:tcPr>
            <w:tcW w:w="2977" w:type="dxa"/>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65/283</w:t>
            </w:r>
          </w:p>
        </w:tc>
      </w:tr>
      <w:tr w:rsidR="00274B09" w:rsidRPr="008A74B3" w:rsidTr="008A74B3">
        <w:trPr>
          <w:trHeight w:hRule="exact" w:val="340"/>
        </w:trPr>
        <w:tc>
          <w:tcPr>
            <w:tcW w:w="591" w:type="dxa"/>
          </w:tcPr>
          <w:p w:rsidR="00A061B4" w:rsidRPr="008A74B3" w:rsidRDefault="00A061B4" w:rsidP="008A74B3">
            <w:pPr>
              <w:jc w:val="both"/>
              <w:rPr>
                <w:rFonts w:ascii="Calibri" w:hAnsi="Calibri" w:cs="Calibri"/>
                <w:sz w:val="24"/>
                <w:szCs w:val="24"/>
              </w:rPr>
            </w:pPr>
            <w:r w:rsidRPr="008A74B3">
              <w:rPr>
                <w:rFonts w:ascii="Calibri" w:hAnsi="Calibri" w:cs="Calibri"/>
                <w:sz w:val="24"/>
                <w:szCs w:val="24"/>
              </w:rPr>
              <w:t>3</w:t>
            </w:r>
          </w:p>
        </w:tc>
        <w:tc>
          <w:tcPr>
            <w:tcW w:w="2919" w:type="dxa"/>
            <w:vAlign w:val="center"/>
          </w:tcPr>
          <w:p w:rsidR="00A061B4" w:rsidRPr="008A74B3" w:rsidRDefault="00A061B4" w:rsidP="008A74B3">
            <w:pPr>
              <w:contextualSpacing/>
              <w:rPr>
                <w:rFonts w:ascii="Calibri" w:hAnsi="Calibri" w:cs="Calibri"/>
                <w:sz w:val="24"/>
                <w:szCs w:val="24"/>
              </w:rPr>
            </w:pPr>
            <w:r w:rsidRPr="008A74B3">
              <w:rPr>
                <w:rFonts w:ascii="Calibri" w:hAnsi="Calibri" w:cs="Calibri"/>
                <w:sz w:val="24"/>
                <w:szCs w:val="24"/>
              </w:rPr>
              <w:t>Кременчуцький місцевий центр</w:t>
            </w:r>
          </w:p>
        </w:tc>
        <w:tc>
          <w:tcPr>
            <w:tcW w:w="2268" w:type="dxa"/>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120/244</w:t>
            </w:r>
          </w:p>
        </w:tc>
        <w:tc>
          <w:tcPr>
            <w:tcW w:w="2977" w:type="dxa"/>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120/244</w:t>
            </w:r>
          </w:p>
        </w:tc>
      </w:tr>
      <w:tr w:rsidR="00274B09" w:rsidRPr="008A74B3" w:rsidTr="008A74B3">
        <w:trPr>
          <w:trHeight w:hRule="exact" w:val="340"/>
        </w:trPr>
        <w:tc>
          <w:tcPr>
            <w:tcW w:w="591" w:type="dxa"/>
          </w:tcPr>
          <w:p w:rsidR="00A061B4" w:rsidRPr="008A74B3" w:rsidRDefault="00A061B4" w:rsidP="008A74B3">
            <w:pPr>
              <w:jc w:val="both"/>
              <w:rPr>
                <w:rFonts w:ascii="Calibri" w:hAnsi="Calibri" w:cs="Calibri"/>
                <w:sz w:val="24"/>
                <w:szCs w:val="24"/>
              </w:rPr>
            </w:pPr>
            <w:r w:rsidRPr="008A74B3">
              <w:rPr>
                <w:rFonts w:ascii="Calibri" w:hAnsi="Calibri" w:cs="Calibri"/>
                <w:sz w:val="24"/>
                <w:szCs w:val="24"/>
              </w:rPr>
              <w:t>4</w:t>
            </w:r>
          </w:p>
        </w:tc>
        <w:tc>
          <w:tcPr>
            <w:tcW w:w="2919" w:type="dxa"/>
            <w:vAlign w:val="center"/>
          </w:tcPr>
          <w:p w:rsidR="00A061B4" w:rsidRPr="008A74B3" w:rsidRDefault="00A061B4" w:rsidP="008A74B3">
            <w:pPr>
              <w:contextualSpacing/>
              <w:rPr>
                <w:rFonts w:ascii="Calibri" w:hAnsi="Calibri" w:cs="Calibri"/>
                <w:sz w:val="24"/>
                <w:szCs w:val="24"/>
              </w:rPr>
            </w:pPr>
            <w:r w:rsidRPr="008A74B3">
              <w:rPr>
                <w:rFonts w:ascii="Calibri" w:hAnsi="Calibri" w:cs="Calibri"/>
                <w:sz w:val="24"/>
                <w:szCs w:val="24"/>
              </w:rPr>
              <w:t>Лубенський місцевий центр</w:t>
            </w:r>
          </w:p>
        </w:tc>
        <w:tc>
          <w:tcPr>
            <w:tcW w:w="2268" w:type="dxa"/>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41/95</w:t>
            </w:r>
          </w:p>
        </w:tc>
        <w:tc>
          <w:tcPr>
            <w:tcW w:w="2977" w:type="dxa"/>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41/95</w:t>
            </w:r>
          </w:p>
        </w:tc>
      </w:tr>
      <w:tr w:rsidR="00274B09" w:rsidRPr="008A74B3" w:rsidTr="008A74B3">
        <w:trPr>
          <w:trHeight w:hRule="exact" w:val="340"/>
        </w:trPr>
        <w:tc>
          <w:tcPr>
            <w:tcW w:w="591" w:type="dxa"/>
          </w:tcPr>
          <w:p w:rsidR="00A061B4" w:rsidRPr="008A74B3" w:rsidRDefault="00A061B4" w:rsidP="008A74B3">
            <w:pPr>
              <w:jc w:val="both"/>
              <w:rPr>
                <w:rFonts w:ascii="Calibri" w:hAnsi="Calibri" w:cs="Calibri"/>
                <w:b/>
                <w:sz w:val="24"/>
                <w:szCs w:val="24"/>
              </w:rPr>
            </w:pPr>
            <w:r w:rsidRPr="008A74B3">
              <w:rPr>
                <w:rFonts w:ascii="Calibri" w:hAnsi="Calibri" w:cs="Calibri"/>
                <w:b/>
                <w:sz w:val="24"/>
                <w:szCs w:val="24"/>
              </w:rPr>
              <w:t>5</w:t>
            </w:r>
          </w:p>
        </w:tc>
        <w:tc>
          <w:tcPr>
            <w:tcW w:w="2919" w:type="dxa"/>
          </w:tcPr>
          <w:p w:rsidR="00A061B4" w:rsidRPr="008A74B3" w:rsidRDefault="00A061B4" w:rsidP="008A74B3">
            <w:pPr>
              <w:jc w:val="both"/>
              <w:rPr>
                <w:rFonts w:ascii="Calibri" w:hAnsi="Calibri" w:cs="Calibri"/>
                <w:b/>
                <w:sz w:val="24"/>
                <w:szCs w:val="24"/>
              </w:rPr>
            </w:pPr>
            <w:r w:rsidRPr="008A74B3">
              <w:rPr>
                <w:rFonts w:ascii="Calibri" w:hAnsi="Calibri" w:cs="Calibri"/>
                <w:b/>
                <w:sz w:val="24"/>
                <w:szCs w:val="24"/>
              </w:rPr>
              <w:t>Разом по регіону</w:t>
            </w:r>
          </w:p>
        </w:tc>
        <w:tc>
          <w:tcPr>
            <w:tcW w:w="2268" w:type="dxa"/>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362/1172</w:t>
            </w:r>
          </w:p>
        </w:tc>
        <w:tc>
          <w:tcPr>
            <w:tcW w:w="2977" w:type="dxa"/>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362/1172</w:t>
            </w:r>
          </w:p>
        </w:tc>
      </w:tr>
    </w:tbl>
    <w:p w:rsidR="00C03C9C" w:rsidRDefault="00C03C9C" w:rsidP="00C03C9C">
      <w:pPr>
        <w:pStyle w:val="a8"/>
        <w:spacing w:after="120" w:line="240" w:lineRule="auto"/>
        <w:ind w:left="709" w:right="141"/>
        <w:jc w:val="both"/>
        <w:rPr>
          <w:rFonts w:ascii="Calibri" w:hAnsi="Calibri" w:cs="Calibri"/>
          <w:b/>
          <w:sz w:val="28"/>
          <w:szCs w:val="28"/>
        </w:rPr>
      </w:pPr>
    </w:p>
    <w:p w:rsidR="00A061B4" w:rsidRDefault="00A061B4" w:rsidP="008A74B3">
      <w:pPr>
        <w:pStyle w:val="a8"/>
        <w:numPr>
          <w:ilvl w:val="0"/>
          <w:numId w:val="2"/>
        </w:numPr>
        <w:spacing w:after="120" w:line="240" w:lineRule="auto"/>
        <w:ind w:left="0" w:right="141" w:firstLine="709"/>
        <w:jc w:val="both"/>
        <w:rPr>
          <w:rFonts w:ascii="Calibri" w:hAnsi="Calibri" w:cs="Calibri"/>
          <w:b/>
          <w:sz w:val="28"/>
          <w:szCs w:val="28"/>
        </w:rPr>
      </w:pPr>
      <w:r w:rsidRPr="006E3F32">
        <w:rPr>
          <w:rFonts w:ascii="Calibri" w:hAnsi="Calibri" w:cs="Calibri"/>
          <w:b/>
          <w:sz w:val="28"/>
          <w:szCs w:val="28"/>
        </w:rPr>
        <w:t>Таблиця 6.</w:t>
      </w:r>
      <w:r w:rsidRPr="006E3F32">
        <w:rPr>
          <w:rFonts w:ascii="Calibri" w:hAnsi="Calibri" w:cs="Calibri"/>
          <w:sz w:val="28"/>
          <w:szCs w:val="28"/>
        </w:rPr>
        <w:t xml:space="preserve"> </w:t>
      </w:r>
      <w:r w:rsidRPr="006E3F32">
        <w:rPr>
          <w:rFonts w:ascii="Calibri" w:hAnsi="Calibri" w:cs="Calibri"/>
          <w:b/>
          <w:sz w:val="28"/>
          <w:szCs w:val="28"/>
        </w:rPr>
        <w:t>Інформація щодо кількості випадків надання методичної допомоги органам місцевого самоврядування та установам - провайдерам БПД, з якими налагоджено співпрацю щодо надання безоплатної правової допомоги в розрізі МЦ</w:t>
      </w:r>
    </w:p>
    <w:p w:rsidR="003F7401" w:rsidRPr="008A74B3" w:rsidRDefault="003F7401" w:rsidP="003F7401">
      <w:pPr>
        <w:pStyle w:val="a8"/>
        <w:spacing w:after="120" w:line="240" w:lineRule="auto"/>
        <w:ind w:left="709" w:right="141"/>
        <w:jc w:val="both"/>
        <w:rPr>
          <w:rFonts w:ascii="Calibri" w:hAnsi="Calibri" w:cs="Calibri"/>
          <w:b/>
          <w:sz w:val="28"/>
          <w:szCs w:val="28"/>
        </w:rPr>
      </w:pPr>
    </w:p>
    <w:tbl>
      <w:tblPr>
        <w:tblStyle w:val="ac"/>
        <w:tblpPr w:leftFromText="180" w:rightFromText="180" w:vertAnchor="text" w:tblpXSpec="center" w:tblpY="1"/>
        <w:tblOverlap w:val="never"/>
        <w:tblW w:w="8188" w:type="dxa"/>
        <w:tblLook w:val="04A0" w:firstRow="1" w:lastRow="0" w:firstColumn="1" w:lastColumn="0" w:noHBand="0" w:noVBand="1"/>
      </w:tblPr>
      <w:tblGrid>
        <w:gridCol w:w="709"/>
        <w:gridCol w:w="3215"/>
        <w:gridCol w:w="1713"/>
        <w:gridCol w:w="2551"/>
      </w:tblGrid>
      <w:tr w:rsidR="00274B09" w:rsidRPr="008A74B3" w:rsidTr="008A74B3">
        <w:trPr>
          <w:trHeight w:val="422"/>
        </w:trPr>
        <w:tc>
          <w:tcPr>
            <w:tcW w:w="709" w:type="dxa"/>
            <w:vMerge w:val="restart"/>
            <w:vAlign w:val="center"/>
          </w:tcPr>
          <w:p w:rsidR="00A061B4" w:rsidRPr="008A74B3" w:rsidRDefault="008A74B3" w:rsidP="008A74B3">
            <w:pPr>
              <w:ind w:firstLine="1069"/>
              <w:rPr>
                <w:rFonts w:ascii="Calibri" w:hAnsi="Calibri" w:cs="Calibri"/>
                <w:sz w:val="24"/>
                <w:szCs w:val="24"/>
              </w:rPr>
            </w:pPr>
            <w:r w:rsidRPr="008A74B3">
              <w:rPr>
                <w:rFonts w:ascii="Calibri" w:hAnsi="Calibri" w:cs="Calibri"/>
                <w:sz w:val="24"/>
                <w:szCs w:val="24"/>
              </w:rPr>
              <w:t>№</w:t>
            </w:r>
            <w:r w:rsidR="00A061B4" w:rsidRPr="008A74B3">
              <w:rPr>
                <w:rFonts w:ascii="Calibri" w:hAnsi="Calibri" w:cs="Calibri"/>
                <w:sz w:val="24"/>
                <w:szCs w:val="24"/>
              </w:rPr>
              <w:t>№ з/п</w:t>
            </w:r>
          </w:p>
        </w:tc>
        <w:tc>
          <w:tcPr>
            <w:tcW w:w="3215" w:type="dxa"/>
            <w:vMerge w:val="restart"/>
            <w:vAlign w:val="center"/>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Перелік місцевих центрів</w:t>
            </w:r>
          </w:p>
        </w:tc>
        <w:tc>
          <w:tcPr>
            <w:tcW w:w="4264" w:type="dxa"/>
            <w:gridSpan w:val="2"/>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Кількість випадків надання методичної допомоги</w:t>
            </w:r>
          </w:p>
        </w:tc>
      </w:tr>
      <w:tr w:rsidR="00274B09" w:rsidRPr="008A74B3" w:rsidTr="008A74B3">
        <w:trPr>
          <w:trHeight w:val="500"/>
        </w:trPr>
        <w:tc>
          <w:tcPr>
            <w:tcW w:w="709" w:type="dxa"/>
            <w:vMerge/>
          </w:tcPr>
          <w:p w:rsidR="00A061B4" w:rsidRPr="008A74B3" w:rsidRDefault="00A061B4" w:rsidP="008A74B3">
            <w:pPr>
              <w:jc w:val="both"/>
              <w:rPr>
                <w:rFonts w:ascii="Calibri" w:hAnsi="Calibri" w:cs="Calibri"/>
                <w:sz w:val="24"/>
                <w:szCs w:val="24"/>
              </w:rPr>
            </w:pPr>
          </w:p>
        </w:tc>
        <w:tc>
          <w:tcPr>
            <w:tcW w:w="3215" w:type="dxa"/>
            <w:vMerge/>
            <w:vAlign w:val="center"/>
          </w:tcPr>
          <w:p w:rsidR="00A061B4" w:rsidRPr="008A74B3" w:rsidRDefault="00A061B4" w:rsidP="008A74B3">
            <w:pPr>
              <w:jc w:val="center"/>
              <w:rPr>
                <w:rFonts w:ascii="Calibri" w:hAnsi="Calibri" w:cs="Calibri"/>
                <w:sz w:val="24"/>
                <w:szCs w:val="24"/>
              </w:rPr>
            </w:pPr>
          </w:p>
        </w:tc>
        <w:tc>
          <w:tcPr>
            <w:tcW w:w="1713" w:type="dxa"/>
            <w:vAlign w:val="center"/>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І квартал</w:t>
            </w:r>
          </w:p>
        </w:tc>
        <w:tc>
          <w:tcPr>
            <w:tcW w:w="2551" w:type="dxa"/>
            <w:vAlign w:val="center"/>
          </w:tcPr>
          <w:p w:rsidR="00A061B4" w:rsidRPr="008A74B3" w:rsidRDefault="008A74B3" w:rsidP="008A74B3">
            <w:pPr>
              <w:jc w:val="center"/>
              <w:rPr>
                <w:rFonts w:ascii="Calibri" w:hAnsi="Calibri" w:cs="Calibri"/>
                <w:sz w:val="24"/>
                <w:szCs w:val="24"/>
              </w:rPr>
            </w:pPr>
            <w:r>
              <w:rPr>
                <w:rFonts w:ascii="Calibri" w:hAnsi="Calibri" w:cs="Calibri"/>
                <w:sz w:val="24"/>
                <w:szCs w:val="24"/>
              </w:rPr>
              <w:t xml:space="preserve">Разом за </w:t>
            </w:r>
            <w:r w:rsidR="00A061B4" w:rsidRPr="008A74B3">
              <w:rPr>
                <w:rFonts w:ascii="Calibri" w:hAnsi="Calibri" w:cs="Calibri"/>
                <w:sz w:val="24"/>
                <w:szCs w:val="24"/>
              </w:rPr>
              <w:t>3 місяці</w:t>
            </w:r>
          </w:p>
        </w:tc>
      </w:tr>
      <w:tr w:rsidR="00274B09" w:rsidRPr="008A74B3" w:rsidTr="008A74B3">
        <w:trPr>
          <w:trHeight w:hRule="exact" w:val="340"/>
        </w:trPr>
        <w:tc>
          <w:tcPr>
            <w:tcW w:w="709" w:type="dxa"/>
          </w:tcPr>
          <w:p w:rsidR="00A061B4" w:rsidRPr="008A74B3" w:rsidRDefault="00A061B4" w:rsidP="008A74B3">
            <w:pPr>
              <w:jc w:val="both"/>
              <w:rPr>
                <w:rFonts w:ascii="Calibri" w:hAnsi="Calibri" w:cs="Calibri"/>
                <w:sz w:val="24"/>
                <w:szCs w:val="24"/>
              </w:rPr>
            </w:pPr>
            <w:r w:rsidRPr="008A74B3">
              <w:rPr>
                <w:rFonts w:ascii="Calibri" w:hAnsi="Calibri" w:cs="Calibri"/>
                <w:sz w:val="24"/>
                <w:szCs w:val="24"/>
              </w:rPr>
              <w:t>1</w:t>
            </w:r>
          </w:p>
        </w:tc>
        <w:tc>
          <w:tcPr>
            <w:tcW w:w="3215" w:type="dxa"/>
            <w:vAlign w:val="center"/>
          </w:tcPr>
          <w:p w:rsidR="00A061B4" w:rsidRPr="008A74B3" w:rsidRDefault="00A061B4" w:rsidP="008A74B3">
            <w:pPr>
              <w:contextualSpacing/>
              <w:rPr>
                <w:rFonts w:ascii="Calibri" w:hAnsi="Calibri" w:cs="Calibri"/>
                <w:sz w:val="24"/>
                <w:szCs w:val="24"/>
              </w:rPr>
            </w:pPr>
            <w:r w:rsidRPr="008A74B3">
              <w:rPr>
                <w:rFonts w:ascii="Calibri" w:hAnsi="Calibri" w:cs="Calibri"/>
                <w:sz w:val="24"/>
                <w:szCs w:val="24"/>
              </w:rPr>
              <w:t>Перший полтавський місцевий центр</w:t>
            </w:r>
          </w:p>
        </w:tc>
        <w:tc>
          <w:tcPr>
            <w:tcW w:w="1713" w:type="dxa"/>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81</w:t>
            </w:r>
          </w:p>
        </w:tc>
        <w:tc>
          <w:tcPr>
            <w:tcW w:w="2551" w:type="dxa"/>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81</w:t>
            </w:r>
          </w:p>
        </w:tc>
      </w:tr>
      <w:tr w:rsidR="00274B09" w:rsidRPr="008A74B3" w:rsidTr="008A74B3">
        <w:trPr>
          <w:trHeight w:hRule="exact" w:val="340"/>
        </w:trPr>
        <w:tc>
          <w:tcPr>
            <w:tcW w:w="709" w:type="dxa"/>
          </w:tcPr>
          <w:p w:rsidR="00A061B4" w:rsidRPr="008A74B3" w:rsidRDefault="00A061B4" w:rsidP="008A74B3">
            <w:pPr>
              <w:jc w:val="both"/>
              <w:rPr>
                <w:rFonts w:ascii="Calibri" w:hAnsi="Calibri" w:cs="Calibri"/>
                <w:sz w:val="24"/>
                <w:szCs w:val="24"/>
              </w:rPr>
            </w:pPr>
            <w:r w:rsidRPr="008A74B3">
              <w:rPr>
                <w:rFonts w:ascii="Calibri" w:hAnsi="Calibri" w:cs="Calibri"/>
                <w:sz w:val="24"/>
                <w:szCs w:val="24"/>
              </w:rPr>
              <w:t>2</w:t>
            </w:r>
          </w:p>
        </w:tc>
        <w:tc>
          <w:tcPr>
            <w:tcW w:w="3215" w:type="dxa"/>
            <w:vAlign w:val="center"/>
          </w:tcPr>
          <w:p w:rsidR="00A061B4" w:rsidRPr="008A74B3" w:rsidRDefault="00A061B4" w:rsidP="008A74B3">
            <w:pPr>
              <w:contextualSpacing/>
              <w:rPr>
                <w:rFonts w:ascii="Calibri" w:hAnsi="Calibri" w:cs="Calibri"/>
                <w:sz w:val="24"/>
                <w:szCs w:val="24"/>
              </w:rPr>
            </w:pPr>
            <w:r w:rsidRPr="008A74B3">
              <w:rPr>
                <w:rFonts w:ascii="Calibri" w:hAnsi="Calibri" w:cs="Calibri"/>
                <w:sz w:val="24"/>
                <w:szCs w:val="24"/>
              </w:rPr>
              <w:t>Другий полтавський місцевий центр</w:t>
            </w:r>
          </w:p>
        </w:tc>
        <w:tc>
          <w:tcPr>
            <w:tcW w:w="1713" w:type="dxa"/>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20</w:t>
            </w:r>
          </w:p>
        </w:tc>
        <w:tc>
          <w:tcPr>
            <w:tcW w:w="2551" w:type="dxa"/>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20</w:t>
            </w:r>
          </w:p>
        </w:tc>
      </w:tr>
      <w:tr w:rsidR="00274B09" w:rsidRPr="008A74B3" w:rsidTr="008A74B3">
        <w:trPr>
          <w:trHeight w:hRule="exact" w:val="340"/>
        </w:trPr>
        <w:tc>
          <w:tcPr>
            <w:tcW w:w="709" w:type="dxa"/>
          </w:tcPr>
          <w:p w:rsidR="00A061B4" w:rsidRPr="008A74B3" w:rsidRDefault="00A061B4" w:rsidP="008A74B3">
            <w:pPr>
              <w:jc w:val="both"/>
              <w:rPr>
                <w:rFonts w:ascii="Calibri" w:hAnsi="Calibri" w:cs="Calibri"/>
                <w:sz w:val="24"/>
                <w:szCs w:val="24"/>
              </w:rPr>
            </w:pPr>
            <w:r w:rsidRPr="008A74B3">
              <w:rPr>
                <w:rFonts w:ascii="Calibri" w:hAnsi="Calibri" w:cs="Calibri"/>
                <w:sz w:val="24"/>
                <w:szCs w:val="24"/>
              </w:rPr>
              <w:t>3</w:t>
            </w:r>
          </w:p>
        </w:tc>
        <w:tc>
          <w:tcPr>
            <w:tcW w:w="3215" w:type="dxa"/>
            <w:vAlign w:val="center"/>
          </w:tcPr>
          <w:p w:rsidR="00A061B4" w:rsidRPr="008A74B3" w:rsidRDefault="00A061B4" w:rsidP="008A74B3">
            <w:pPr>
              <w:contextualSpacing/>
              <w:rPr>
                <w:rFonts w:ascii="Calibri" w:hAnsi="Calibri" w:cs="Calibri"/>
                <w:sz w:val="24"/>
                <w:szCs w:val="24"/>
              </w:rPr>
            </w:pPr>
            <w:r w:rsidRPr="008A74B3">
              <w:rPr>
                <w:rFonts w:ascii="Calibri" w:hAnsi="Calibri" w:cs="Calibri"/>
                <w:sz w:val="24"/>
                <w:szCs w:val="24"/>
              </w:rPr>
              <w:t>Кременчуцький місцевий центр</w:t>
            </w:r>
          </w:p>
        </w:tc>
        <w:tc>
          <w:tcPr>
            <w:tcW w:w="1713" w:type="dxa"/>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37</w:t>
            </w:r>
          </w:p>
        </w:tc>
        <w:tc>
          <w:tcPr>
            <w:tcW w:w="2551" w:type="dxa"/>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37</w:t>
            </w:r>
          </w:p>
        </w:tc>
      </w:tr>
      <w:tr w:rsidR="00274B09" w:rsidRPr="008A74B3" w:rsidTr="008A74B3">
        <w:trPr>
          <w:trHeight w:hRule="exact" w:val="340"/>
        </w:trPr>
        <w:tc>
          <w:tcPr>
            <w:tcW w:w="709" w:type="dxa"/>
          </w:tcPr>
          <w:p w:rsidR="00A061B4" w:rsidRPr="008A74B3" w:rsidRDefault="00A061B4" w:rsidP="008A74B3">
            <w:pPr>
              <w:jc w:val="both"/>
              <w:rPr>
                <w:rFonts w:ascii="Calibri" w:hAnsi="Calibri" w:cs="Calibri"/>
                <w:sz w:val="24"/>
                <w:szCs w:val="24"/>
              </w:rPr>
            </w:pPr>
            <w:r w:rsidRPr="008A74B3">
              <w:rPr>
                <w:rFonts w:ascii="Calibri" w:hAnsi="Calibri" w:cs="Calibri"/>
                <w:sz w:val="24"/>
                <w:szCs w:val="24"/>
              </w:rPr>
              <w:t>4</w:t>
            </w:r>
          </w:p>
        </w:tc>
        <w:tc>
          <w:tcPr>
            <w:tcW w:w="3215" w:type="dxa"/>
            <w:vAlign w:val="center"/>
          </w:tcPr>
          <w:p w:rsidR="00A061B4" w:rsidRPr="008A74B3" w:rsidRDefault="00A061B4" w:rsidP="008A74B3">
            <w:pPr>
              <w:contextualSpacing/>
              <w:rPr>
                <w:rFonts w:ascii="Calibri" w:hAnsi="Calibri" w:cs="Calibri"/>
                <w:sz w:val="24"/>
                <w:szCs w:val="24"/>
              </w:rPr>
            </w:pPr>
            <w:r w:rsidRPr="008A74B3">
              <w:rPr>
                <w:rFonts w:ascii="Calibri" w:hAnsi="Calibri" w:cs="Calibri"/>
                <w:sz w:val="24"/>
                <w:szCs w:val="24"/>
              </w:rPr>
              <w:t>Лубенський місцевий центр</w:t>
            </w:r>
          </w:p>
        </w:tc>
        <w:tc>
          <w:tcPr>
            <w:tcW w:w="1713" w:type="dxa"/>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15</w:t>
            </w:r>
          </w:p>
        </w:tc>
        <w:tc>
          <w:tcPr>
            <w:tcW w:w="2551" w:type="dxa"/>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15</w:t>
            </w:r>
          </w:p>
        </w:tc>
      </w:tr>
      <w:tr w:rsidR="00274B09" w:rsidRPr="008A74B3" w:rsidTr="008A74B3">
        <w:trPr>
          <w:trHeight w:hRule="exact" w:val="340"/>
        </w:trPr>
        <w:tc>
          <w:tcPr>
            <w:tcW w:w="709" w:type="dxa"/>
          </w:tcPr>
          <w:p w:rsidR="00A061B4" w:rsidRPr="008A74B3" w:rsidRDefault="00A061B4" w:rsidP="008A74B3">
            <w:pPr>
              <w:jc w:val="both"/>
              <w:rPr>
                <w:rFonts w:ascii="Calibri" w:hAnsi="Calibri" w:cs="Calibri"/>
                <w:b/>
                <w:sz w:val="24"/>
                <w:szCs w:val="24"/>
              </w:rPr>
            </w:pPr>
            <w:r w:rsidRPr="008A74B3">
              <w:rPr>
                <w:rFonts w:ascii="Calibri" w:hAnsi="Calibri" w:cs="Calibri"/>
                <w:b/>
                <w:sz w:val="24"/>
                <w:szCs w:val="24"/>
              </w:rPr>
              <w:t>5</w:t>
            </w:r>
          </w:p>
        </w:tc>
        <w:tc>
          <w:tcPr>
            <w:tcW w:w="3215" w:type="dxa"/>
          </w:tcPr>
          <w:p w:rsidR="00A061B4" w:rsidRPr="008A74B3" w:rsidRDefault="00A061B4" w:rsidP="008A74B3">
            <w:pPr>
              <w:jc w:val="both"/>
              <w:rPr>
                <w:rFonts w:ascii="Calibri" w:hAnsi="Calibri" w:cs="Calibri"/>
                <w:b/>
                <w:sz w:val="24"/>
                <w:szCs w:val="24"/>
              </w:rPr>
            </w:pPr>
            <w:r w:rsidRPr="008A74B3">
              <w:rPr>
                <w:rFonts w:ascii="Calibri" w:hAnsi="Calibri" w:cs="Calibri"/>
                <w:b/>
                <w:sz w:val="24"/>
                <w:szCs w:val="24"/>
              </w:rPr>
              <w:t>Разом по регіону</w:t>
            </w:r>
          </w:p>
        </w:tc>
        <w:tc>
          <w:tcPr>
            <w:tcW w:w="1713" w:type="dxa"/>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153</w:t>
            </w:r>
          </w:p>
        </w:tc>
        <w:tc>
          <w:tcPr>
            <w:tcW w:w="2551" w:type="dxa"/>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153</w:t>
            </w:r>
          </w:p>
        </w:tc>
      </w:tr>
    </w:tbl>
    <w:p w:rsidR="00A061B4" w:rsidRPr="006E3F32" w:rsidRDefault="00A061B4" w:rsidP="00274B09">
      <w:pPr>
        <w:pStyle w:val="a8"/>
        <w:spacing w:after="120" w:line="240" w:lineRule="auto"/>
        <w:ind w:left="567" w:right="141"/>
        <w:jc w:val="both"/>
        <w:rPr>
          <w:rFonts w:ascii="Calibri" w:hAnsi="Calibri" w:cs="Calibri"/>
          <w:b/>
          <w:sz w:val="28"/>
          <w:szCs w:val="28"/>
        </w:rPr>
      </w:pPr>
    </w:p>
    <w:p w:rsidR="00A061B4" w:rsidRPr="006E3F32" w:rsidRDefault="00A061B4" w:rsidP="00274B09">
      <w:pPr>
        <w:pStyle w:val="a8"/>
        <w:spacing w:after="120" w:line="240" w:lineRule="auto"/>
        <w:ind w:left="567" w:right="141"/>
        <w:jc w:val="both"/>
        <w:rPr>
          <w:rFonts w:ascii="Calibri" w:hAnsi="Calibri" w:cs="Calibri"/>
          <w:b/>
          <w:sz w:val="28"/>
          <w:szCs w:val="28"/>
        </w:rPr>
      </w:pPr>
    </w:p>
    <w:p w:rsidR="00A061B4" w:rsidRPr="006E3F32" w:rsidRDefault="00A061B4" w:rsidP="00274B09">
      <w:pPr>
        <w:pStyle w:val="a8"/>
        <w:spacing w:after="120" w:line="240" w:lineRule="auto"/>
        <w:ind w:left="567" w:right="141"/>
        <w:jc w:val="both"/>
        <w:rPr>
          <w:rFonts w:ascii="Calibri" w:hAnsi="Calibri" w:cs="Calibri"/>
          <w:b/>
          <w:sz w:val="28"/>
          <w:szCs w:val="28"/>
        </w:rPr>
      </w:pPr>
    </w:p>
    <w:p w:rsidR="00A061B4" w:rsidRPr="006E3F32" w:rsidRDefault="00A061B4" w:rsidP="00274B09">
      <w:pPr>
        <w:pStyle w:val="a8"/>
        <w:spacing w:after="120" w:line="240" w:lineRule="auto"/>
        <w:ind w:left="567" w:right="141"/>
        <w:jc w:val="both"/>
        <w:rPr>
          <w:rFonts w:ascii="Calibri" w:hAnsi="Calibri" w:cs="Calibri"/>
          <w:b/>
          <w:sz w:val="28"/>
          <w:szCs w:val="28"/>
        </w:rPr>
      </w:pPr>
    </w:p>
    <w:p w:rsidR="00A061B4" w:rsidRPr="006E3F32" w:rsidRDefault="00A061B4" w:rsidP="00274B09">
      <w:pPr>
        <w:pStyle w:val="a8"/>
        <w:spacing w:after="120" w:line="240" w:lineRule="auto"/>
        <w:ind w:left="567" w:right="141"/>
        <w:jc w:val="both"/>
        <w:rPr>
          <w:rFonts w:ascii="Calibri" w:hAnsi="Calibri" w:cs="Calibri"/>
          <w:b/>
          <w:sz w:val="28"/>
          <w:szCs w:val="28"/>
        </w:rPr>
      </w:pPr>
    </w:p>
    <w:p w:rsidR="00A061B4" w:rsidRPr="006E3F32" w:rsidRDefault="00A061B4" w:rsidP="00274B09">
      <w:pPr>
        <w:pStyle w:val="a8"/>
        <w:spacing w:after="120" w:line="240" w:lineRule="auto"/>
        <w:ind w:left="567" w:right="141"/>
        <w:jc w:val="both"/>
        <w:rPr>
          <w:rFonts w:ascii="Calibri" w:hAnsi="Calibri" w:cs="Calibri"/>
          <w:b/>
          <w:sz w:val="28"/>
          <w:szCs w:val="28"/>
        </w:rPr>
      </w:pPr>
    </w:p>
    <w:p w:rsidR="00A061B4" w:rsidRPr="006E3F32" w:rsidRDefault="00A061B4" w:rsidP="00274B09">
      <w:pPr>
        <w:pStyle w:val="a8"/>
        <w:spacing w:after="120" w:line="240" w:lineRule="auto"/>
        <w:ind w:left="567" w:right="141"/>
        <w:jc w:val="both"/>
        <w:rPr>
          <w:rFonts w:ascii="Calibri" w:hAnsi="Calibri" w:cs="Calibri"/>
          <w:b/>
          <w:sz w:val="28"/>
          <w:szCs w:val="28"/>
        </w:rPr>
      </w:pPr>
    </w:p>
    <w:p w:rsidR="00A061B4" w:rsidRPr="008A74B3" w:rsidRDefault="00A061B4" w:rsidP="008A74B3">
      <w:pPr>
        <w:spacing w:after="120" w:line="240" w:lineRule="auto"/>
        <w:ind w:right="141"/>
        <w:jc w:val="both"/>
        <w:rPr>
          <w:rFonts w:ascii="Calibri" w:hAnsi="Calibri" w:cs="Calibri"/>
          <w:b/>
          <w:sz w:val="28"/>
          <w:szCs w:val="28"/>
        </w:rPr>
      </w:pPr>
    </w:p>
    <w:p w:rsidR="00C03C9C" w:rsidRDefault="00C03C9C" w:rsidP="00C03C9C">
      <w:pPr>
        <w:pStyle w:val="a8"/>
        <w:spacing w:after="120" w:line="240" w:lineRule="auto"/>
        <w:ind w:left="709" w:right="141"/>
        <w:jc w:val="both"/>
        <w:rPr>
          <w:rFonts w:ascii="Calibri" w:hAnsi="Calibri" w:cs="Calibri"/>
          <w:b/>
          <w:sz w:val="28"/>
          <w:szCs w:val="28"/>
        </w:rPr>
      </w:pPr>
    </w:p>
    <w:p w:rsidR="00A061B4" w:rsidRPr="006E3F32" w:rsidRDefault="00A061B4" w:rsidP="008A74B3">
      <w:pPr>
        <w:pStyle w:val="a8"/>
        <w:numPr>
          <w:ilvl w:val="0"/>
          <w:numId w:val="2"/>
        </w:numPr>
        <w:spacing w:after="120" w:line="240" w:lineRule="auto"/>
        <w:ind w:left="0" w:right="141" w:firstLine="709"/>
        <w:jc w:val="both"/>
        <w:rPr>
          <w:rFonts w:ascii="Calibri" w:hAnsi="Calibri" w:cs="Calibri"/>
          <w:b/>
          <w:sz w:val="28"/>
          <w:szCs w:val="28"/>
        </w:rPr>
      </w:pPr>
      <w:r w:rsidRPr="006E3F32">
        <w:rPr>
          <w:rFonts w:ascii="Calibri" w:hAnsi="Calibri" w:cs="Calibri"/>
          <w:b/>
          <w:sz w:val="28"/>
          <w:szCs w:val="28"/>
        </w:rPr>
        <w:t>Таблиця 7 Інформація щодо кількості розміщених у ЗМІ інформаційних матеріалів з питань надання БВПД (в тому числі РЦ)</w:t>
      </w:r>
    </w:p>
    <w:p w:rsidR="00A061B4" w:rsidRPr="006E3F32" w:rsidRDefault="00A061B4" w:rsidP="00274B09">
      <w:pPr>
        <w:pStyle w:val="a8"/>
        <w:spacing w:after="120" w:line="240" w:lineRule="auto"/>
        <w:ind w:left="1429" w:right="141"/>
        <w:jc w:val="both"/>
        <w:rPr>
          <w:rFonts w:ascii="Calibri" w:hAnsi="Calibri" w:cs="Calibri"/>
          <w:b/>
          <w:sz w:val="28"/>
          <w:szCs w:val="28"/>
        </w:rPr>
      </w:pPr>
    </w:p>
    <w:tbl>
      <w:tblPr>
        <w:tblStyle w:val="ac"/>
        <w:tblpPr w:leftFromText="180" w:rightFromText="180" w:vertAnchor="text" w:tblpXSpec="center" w:tblpY="1"/>
        <w:tblOverlap w:val="never"/>
        <w:tblW w:w="8046" w:type="dxa"/>
        <w:tblLook w:val="04A0" w:firstRow="1" w:lastRow="0" w:firstColumn="1" w:lastColumn="0" w:noHBand="0" w:noVBand="1"/>
      </w:tblPr>
      <w:tblGrid>
        <w:gridCol w:w="708"/>
        <w:gridCol w:w="3216"/>
        <w:gridCol w:w="1571"/>
        <w:gridCol w:w="2551"/>
      </w:tblGrid>
      <w:tr w:rsidR="00274B09" w:rsidRPr="008A74B3" w:rsidTr="008A74B3">
        <w:trPr>
          <w:trHeight w:val="422"/>
        </w:trPr>
        <w:tc>
          <w:tcPr>
            <w:tcW w:w="708" w:type="dxa"/>
            <w:vMerge w:val="restart"/>
            <w:vAlign w:val="center"/>
          </w:tcPr>
          <w:p w:rsidR="00A061B4" w:rsidRPr="008A74B3" w:rsidRDefault="008A74B3" w:rsidP="008A74B3">
            <w:pPr>
              <w:ind w:firstLine="1069"/>
              <w:rPr>
                <w:rFonts w:ascii="Calibri" w:hAnsi="Calibri" w:cs="Calibri"/>
                <w:sz w:val="24"/>
                <w:szCs w:val="24"/>
              </w:rPr>
            </w:pPr>
            <w:r w:rsidRPr="008A74B3">
              <w:rPr>
                <w:rFonts w:ascii="Calibri" w:hAnsi="Calibri" w:cs="Calibri"/>
                <w:sz w:val="24"/>
                <w:szCs w:val="24"/>
              </w:rPr>
              <w:t>№</w:t>
            </w:r>
            <w:r w:rsidR="00A061B4" w:rsidRPr="008A74B3">
              <w:rPr>
                <w:rFonts w:ascii="Calibri" w:hAnsi="Calibri" w:cs="Calibri"/>
                <w:sz w:val="24"/>
                <w:szCs w:val="24"/>
              </w:rPr>
              <w:t>№ з/п</w:t>
            </w:r>
          </w:p>
        </w:tc>
        <w:tc>
          <w:tcPr>
            <w:tcW w:w="3216" w:type="dxa"/>
            <w:vMerge w:val="restart"/>
            <w:vAlign w:val="center"/>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Перелік місцевих центрів</w:t>
            </w:r>
          </w:p>
        </w:tc>
        <w:tc>
          <w:tcPr>
            <w:tcW w:w="4122" w:type="dxa"/>
            <w:gridSpan w:val="2"/>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Кількість інформаційних матеріалів, розміщених у ЗМІ</w:t>
            </w:r>
          </w:p>
        </w:tc>
      </w:tr>
      <w:tr w:rsidR="00274B09" w:rsidRPr="008A74B3" w:rsidTr="008A74B3">
        <w:trPr>
          <w:trHeight w:val="500"/>
        </w:trPr>
        <w:tc>
          <w:tcPr>
            <w:tcW w:w="708" w:type="dxa"/>
            <w:vMerge/>
          </w:tcPr>
          <w:p w:rsidR="00A061B4" w:rsidRPr="008A74B3" w:rsidRDefault="00A061B4" w:rsidP="008A74B3">
            <w:pPr>
              <w:jc w:val="both"/>
              <w:rPr>
                <w:rFonts w:ascii="Calibri" w:hAnsi="Calibri" w:cs="Calibri"/>
                <w:sz w:val="24"/>
                <w:szCs w:val="24"/>
              </w:rPr>
            </w:pPr>
          </w:p>
        </w:tc>
        <w:tc>
          <w:tcPr>
            <w:tcW w:w="3216" w:type="dxa"/>
            <w:vMerge/>
            <w:vAlign w:val="center"/>
          </w:tcPr>
          <w:p w:rsidR="00A061B4" w:rsidRPr="008A74B3" w:rsidRDefault="00A061B4" w:rsidP="008A74B3">
            <w:pPr>
              <w:jc w:val="center"/>
              <w:rPr>
                <w:rFonts w:ascii="Calibri" w:hAnsi="Calibri" w:cs="Calibri"/>
                <w:sz w:val="24"/>
                <w:szCs w:val="24"/>
              </w:rPr>
            </w:pPr>
          </w:p>
        </w:tc>
        <w:tc>
          <w:tcPr>
            <w:tcW w:w="1571" w:type="dxa"/>
            <w:vAlign w:val="center"/>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І квартал</w:t>
            </w:r>
          </w:p>
        </w:tc>
        <w:tc>
          <w:tcPr>
            <w:tcW w:w="2551" w:type="dxa"/>
            <w:vAlign w:val="center"/>
          </w:tcPr>
          <w:p w:rsidR="00A061B4" w:rsidRPr="008A74B3" w:rsidRDefault="008A74B3" w:rsidP="008A74B3">
            <w:pPr>
              <w:jc w:val="center"/>
              <w:rPr>
                <w:rFonts w:ascii="Calibri" w:hAnsi="Calibri" w:cs="Calibri"/>
                <w:sz w:val="24"/>
                <w:szCs w:val="24"/>
              </w:rPr>
            </w:pPr>
            <w:r>
              <w:rPr>
                <w:rFonts w:ascii="Calibri" w:hAnsi="Calibri" w:cs="Calibri"/>
                <w:sz w:val="24"/>
                <w:szCs w:val="24"/>
              </w:rPr>
              <w:t xml:space="preserve">Разом за </w:t>
            </w:r>
            <w:r w:rsidR="00A061B4" w:rsidRPr="008A74B3">
              <w:rPr>
                <w:rFonts w:ascii="Calibri" w:hAnsi="Calibri" w:cs="Calibri"/>
                <w:sz w:val="24"/>
                <w:szCs w:val="24"/>
              </w:rPr>
              <w:t>3 місяці</w:t>
            </w:r>
          </w:p>
        </w:tc>
      </w:tr>
      <w:tr w:rsidR="00274B09" w:rsidRPr="008A74B3" w:rsidTr="008A74B3">
        <w:trPr>
          <w:trHeight w:val="258"/>
        </w:trPr>
        <w:tc>
          <w:tcPr>
            <w:tcW w:w="708" w:type="dxa"/>
          </w:tcPr>
          <w:p w:rsidR="00A061B4" w:rsidRPr="008A74B3" w:rsidRDefault="00A061B4" w:rsidP="008A74B3">
            <w:pPr>
              <w:jc w:val="both"/>
              <w:rPr>
                <w:rFonts w:ascii="Calibri" w:hAnsi="Calibri" w:cs="Calibri"/>
                <w:sz w:val="24"/>
                <w:szCs w:val="24"/>
              </w:rPr>
            </w:pPr>
            <w:r w:rsidRPr="008A74B3">
              <w:rPr>
                <w:rFonts w:ascii="Calibri" w:hAnsi="Calibri" w:cs="Calibri"/>
                <w:sz w:val="24"/>
                <w:szCs w:val="24"/>
              </w:rPr>
              <w:t>1</w:t>
            </w:r>
          </w:p>
        </w:tc>
        <w:tc>
          <w:tcPr>
            <w:tcW w:w="3216" w:type="dxa"/>
            <w:vAlign w:val="center"/>
          </w:tcPr>
          <w:p w:rsidR="00A061B4" w:rsidRPr="008A74B3" w:rsidRDefault="00A061B4" w:rsidP="008A74B3">
            <w:pPr>
              <w:rPr>
                <w:rFonts w:ascii="Calibri" w:hAnsi="Calibri" w:cs="Calibri"/>
                <w:sz w:val="24"/>
                <w:szCs w:val="24"/>
              </w:rPr>
            </w:pPr>
            <w:r w:rsidRPr="008A74B3">
              <w:rPr>
                <w:rFonts w:ascii="Calibri" w:hAnsi="Calibri" w:cs="Calibri"/>
                <w:sz w:val="24"/>
                <w:szCs w:val="24"/>
              </w:rPr>
              <w:t xml:space="preserve">Регіональний центр </w:t>
            </w:r>
          </w:p>
        </w:tc>
        <w:tc>
          <w:tcPr>
            <w:tcW w:w="1571" w:type="dxa"/>
            <w:vAlign w:val="center"/>
          </w:tcPr>
          <w:p w:rsidR="00A061B4" w:rsidRPr="008A74B3" w:rsidRDefault="00274B09" w:rsidP="008A74B3">
            <w:pPr>
              <w:jc w:val="center"/>
              <w:rPr>
                <w:rFonts w:ascii="Calibri" w:hAnsi="Calibri" w:cs="Calibri"/>
                <w:sz w:val="24"/>
                <w:szCs w:val="24"/>
              </w:rPr>
            </w:pPr>
            <w:r w:rsidRPr="008A74B3">
              <w:rPr>
                <w:rFonts w:ascii="Calibri" w:hAnsi="Calibri" w:cs="Calibri"/>
                <w:sz w:val="24"/>
                <w:szCs w:val="24"/>
              </w:rPr>
              <w:t>58</w:t>
            </w:r>
          </w:p>
        </w:tc>
        <w:tc>
          <w:tcPr>
            <w:tcW w:w="2551" w:type="dxa"/>
            <w:vAlign w:val="center"/>
          </w:tcPr>
          <w:p w:rsidR="00A061B4" w:rsidRPr="008A74B3" w:rsidRDefault="00274B09" w:rsidP="008A74B3">
            <w:pPr>
              <w:jc w:val="center"/>
              <w:rPr>
                <w:rFonts w:ascii="Calibri" w:hAnsi="Calibri" w:cs="Calibri"/>
                <w:sz w:val="24"/>
                <w:szCs w:val="24"/>
              </w:rPr>
            </w:pPr>
            <w:r w:rsidRPr="008A74B3">
              <w:rPr>
                <w:rFonts w:ascii="Calibri" w:hAnsi="Calibri" w:cs="Calibri"/>
                <w:sz w:val="24"/>
                <w:szCs w:val="24"/>
              </w:rPr>
              <w:t>58</w:t>
            </w:r>
          </w:p>
        </w:tc>
      </w:tr>
      <w:tr w:rsidR="00274B09" w:rsidRPr="008A74B3" w:rsidTr="008A74B3">
        <w:trPr>
          <w:trHeight w:hRule="exact" w:val="340"/>
        </w:trPr>
        <w:tc>
          <w:tcPr>
            <w:tcW w:w="708" w:type="dxa"/>
          </w:tcPr>
          <w:p w:rsidR="00A061B4" w:rsidRPr="008A74B3" w:rsidRDefault="00A061B4" w:rsidP="008A74B3">
            <w:pPr>
              <w:jc w:val="both"/>
              <w:rPr>
                <w:rFonts w:ascii="Calibri" w:hAnsi="Calibri" w:cs="Calibri"/>
                <w:sz w:val="24"/>
                <w:szCs w:val="24"/>
              </w:rPr>
            </w:pPr>
            <w:r w:rsidRPr="008A74B3">
              <w:rPr>
                <w:rFonts w:ascii="Calibri" w:hAnsi="Calibri" w:cs="Calibri"/>
                <w:sz w:val="24"/>
                <w:szCs w:val="24"/>
              </w:rPr>
              <w:t>2</w:t>
            </w:r>
          </w:p>
        </w:tc>
        <w:tc>
          <w:tcPr>
            <w:tcW w:w="3216" w:type="dxa"/>
            <w:vAlign w:val="center"/>
          </w:tcPr>
          <w:p w:rsidR="00A061B4" w:rsidRPr="008A74B3" w:rsidRDefault="00A061B4" w:rsidP="008A74B3">
            <w:pPr>
              <w:contextualSpacing/>
              <w:rPr>
                <w:rFonts w:ascii="Calibri" w:hAnsi="Calibri" w:cs="Calibri"/>
                <w:sz w:val="24"/>
                <w:szCs w:val="24"/>
              </w:rPr>
            </w:pPr>
            <w:r w:rsidRPr="008A74B3">
              <w:rPr>
                <w:rFonts w:ascii="Calibri" w:hAnsi="Calibri" w:cs="Calibri"/>
                <w:sz w:val="24"/>
                <w:szCs w:val="24"/>
              </w:rPr>
              <w:t>Перший полтавський місцевий центр</w:t>
            </w:r>
          </w:p>
        </w:tc>
        <w:tc>
          <w:tcPr>
            <w:tcW w:w="1571" w:type="dxa"/>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56</w:t>
            </w:r>
          </w:p>
        </w:tc>
        <w:tc>
          <w:tcPr>
            <w:tcW w:w="2551" w:type="dxa"/>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56</w:t>
            </w:r>
          </w:p>
        </w:tc>
      </w:tr>
      <w:tr w:rsidR="00274B09" w:rsidRPr="008A74B3" w:rsidTr="008A74B3">
        <w:trPr>
          <w:trHeight w:hRule="exact" w:val="340"/>
        </w:trPr>
        <w:tc>
          <w:tcPr>
            <w:tcW w:w="708" w:type="dxa"/>
          </w:tcPr>
          <w:p w:rsidR="00A061B4" w:rsidRPr="008A74B3" w:rsidRDefault="00A061B4" w:rsidP="008A74B3">
            <w:pPr>
              <w:jc w:val="both"/>
              <w:rPr>
                <w:rFonts w:ascii="Calibri" w:hAnsi="Calibri" w:cs="Calibri"/>
                <w:sz w:val="24"/>
                <w:szCs w:val="24"/>
              </w:rPr>
            </w:pPr>
            <w:r w:rsidRPr="008A74B3">
              <w:rPr>
                <w:rFonts w:ascii="Calibri" w:hAnsi="Calibri" w:cs="Calibri"/>
                <w:sz w:val="24"/>
                <w:szCs w:val="24"/>
              </w:rPr>
              <w:t>3</w:t>
            </w:r>
          </w:p>
        </w:tc>
        <w:tc>
          <w:tcPr>
            <w:tcW w:w="3216" w:type="dxa"/>
            <w:vAlign w:val="center"/>
          </w:tcPr>
          <w:p w:rsidR="00A061B4" w:rsidRPr="008A74B3" w:rsidRDefault="00A061B4" w:rsidP="008A74B3">
            <w:pPr>
              <w:contextualSpacing/>
              <w:rPr>
                <w:rFonts w:ascii="Calibri" w:hAnsi="Calibri" w:cs="Calibri"/>
                <w:sz w:val="24"/>
                <w:szCs w:val="24"/>
              </w:rPr>
            </w:pPr>
            <w:r w:rsidRPr="008A74B3">
              <w:rPr>
                <w:rFonts w:ascii="Calibri" w:hAnsi="Calibri" w:cs="Calibri"/>
                <w:sz w:val="24"/>
                <w:szCs w:val="24"/>
              </w:rPr>
              <w:t>Другий полтавський місцевий центр</w:t>
            </w:r>
          </w:p>
        </w:tc>
        <w:tc>
          <w:tcPr>
            <w:tcW w:w="1571" w:type="dxa"/>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117</w:t>
            </w:r>
          </w:p>
        </w:tc>
        <w:tc>
          <w:tcPr>
            <w:tcW w:w="2551" w:type="dxa"/>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117</w:t>
            </w:r>
          </w:p>
        </w:tc>
      </w:tr>
      <w:tr w:rsidR="00274B09" w:rsidRPr="008A74B3" w:rsidTr="008A74B3">
        <w:trPr>
          <w:trHeight w:hRule="exact" w:val="340"/>
        </w:trPr>
        <w:tc>
          <w:tcPr>
            <w:tcW w:w="708" w:type="dxa"/>
          </w:tcPr>
          <w:p w:rsidR="00A061B4" w:rsidRPr="008A74B3" w:rsidRDefault="00A061B4" w:rsidP="008A74B3">
            <w:pPr>
              <w:jc w:val="both"/>
              <w:rPr>
                <w:rFonts w:ascii="Calibri" w:hAnsi="Calibri" w:cs="Calibri"/>
                <w:sz w:val="24"/>
                <w:szCs w:val="24"/>
              </w:rPr>
            </w:pPr>
            <w:r w:rsidRPr="008A74B3">
              <w:rPr>
                <w:rFonts w:ascii="Calibri" w:hAnsi="Calibri" w:cs="Calibri"/>
                <w:sz w:val="24"/>
                <w:szCs w:val="24"/>
              </w:rPr>
              <w:t>4</w:t>
            </w:r>
          </w:p>
        </w:tc>
        <w:tc>
          <w:tcPr>
            <w:tcW w:w="3216" w:type="dxa"/>
            <w:vAlign w:val="center"/>
          </w:tcPr>
          <w:p w:rsidR="00A061B4" w:rsidRPr="008A74B3" w:rsidRDefault="00A061B4" w:rsidP="008A74B3">
            <w:pPr>
              <w:contextualSpacing/>
              <w:rPr>
                <w:rFonts w:ascii="Calibri" w:hAnsi="Calibri" w:cs="Calibri"/>
                <w:sz w:val="24"/>
                <w:szCs w:val="24"/>
              </w:rPr>
            </w:pPr>
            <w:r w:rsidRPr="008A74B3">
              <w:rPr>
                <w:rFonts w:ascii="Calibri" w:hAnsi="Calibri" w:cs="Calibri"/>
                <w:sz w:val="24"/>
                <w:szCs w:val="24"/>
              </w:rPr>
              <w:t>Кременчуцький місцевий центр</w:t>
            </w:r>
          </w:p>
        </w:tc>
        <w:tc>
          <w:tcPr>
            <w:tcW w:w="1571" w:type="dxa"/>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34</w:t>
            </w:r>
          </w:p>
        </w:tc>
        <w:tc>
          <w:tcPr>
            <w:tcW w:w="2551" w:type="dxa"/>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34</w:t>
            </w:r>
          </w:p>
        </w:tc>
      </w:tr>
      <w:tr w:rsidR="00274B09" w:rsidRPr="008A74B3" w:rsidTr="008A74B3">
        <w:trPr>
          <w:trHeight w:hRule="exact" w:val="340"/>
        </w:trPr>
        <w:tc>
          <w:tcPr>
            <w:tcW w:w="708" w:type="dxa"/>
          </w:tcPr>
          <w:p w:rsidR="00A061B4" w:rsidRPr="008A74B3" w:rsidRDefault="00A061B4" w:rsidP="008A74B3">
            <w:pPr>
              <w:jc w:val="both"/>
              <w:rPr>
                <w:rFonts w:ascii="Calibri" w:hAnsi="Calibri" w:cs="Calibri"/>
                <w:b/>
                <w:sz w:val="24"/>
                <w:szCs w:val="24"/>
              </w:rPr>
            </w:pPr>
            <w:r w:rsidRPr="008A74B3">
              <w:rPr>
                <w:rFonts w:ascii="Calibri" w:hAnsi="Calibri" w:cs="Calibri"/>
                <w:b/>
                <w:sz w:val="24"/>
                <w:szCs w:val="24"/>
              </w:rPr>
              <w:lastRenderedPageBreak/>
              <w:t>5</w:t>
            </w:r>
          </w:p>
        </w:tc>
        <w:tc>
          <w:tcPr>
            <w:tcW w:w="3216" w:type="dxa"/>
            <w:vAlign w:val="center"/>
          </w:tcPr>
          <w:p w:rsidR="00A061B4" w:rsidRPr="008A74B3" w:rsidRDefault="00A061B4" w:rsidP="008A74B3">
            <w:pPr>
              <w:contextualSpacing/>
              <w:rPr>
                <w:rFonts w:ascii="Calibri" w:hAnsi="Calibri" w:cs="Calibri"/>
                <w:sz w:val="24"/>
                <w:szCs w:val="24"/>
              </w:rPr>
            </w:pPr>
            <w:r w:rsidRPr="008A74B3">
              <w:rPr>
                <w:rFonts w:ascii="Calibri" w:hAnsi="Calibri" w:cs="Calibri"/>
                <w:sz w:val="24"/>
                <w:szCs w:val="24"/>
              </w:rPr>
              <w:t>Лубенський місцевий центр</w:t>
            </w:r>
          </w:p>
        </w:tc>
        <w:tc>
          <w:tcPr>
            <w:tcW w:w="1571" w:type="dxa"/>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65</w:t>
            </w:r>
          </w:p>
        </w:tc>
        <w:tc>
          <w:tcPr>
            <w:tcW w:w="2551" w:type="dxa"/>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65</w:t>
            </w:r>
          </w:p>
        </w:tc>
      </w:tr>
      <w:tr w:rsidR="00274B09" w:rsidRPr="008A74B3" w:rsidTr="008A74B3">
        <w:trPr>
          <w:trHeight w:hRule="exact" w:val="340"/>
        </w:trPr>
        <w:tc>
          <w:tcPr>
            <w:tcW w:w="708" w:type="dxa"/>
          </w:tcPr>
          <w:p w:rsidR="00A061B4" w:rsidRPr="008A74B3" w:rsidRDefault="008A74B3" w:rsidP="008A74B3">
            <w:pPr>
              <w:jc w:val="both"/>
              <w:rPr>
                <w:rFonts w:ascii="Calibri" w:hAnsi="Calibri" w:cs="Calibri"/>
                <w:b/>
                <w:sz w:val="24"/>
                <w:szCs w:val="24"/>
              </w:rPr>
            </w:pPr>
            <w:r>
              <w:rPr>
                <w:rFonts w:ascii="Calibri" w:hAnsi="Calibri" w:cs="Calibri"/>
                <w:b/>
                <w:sz w:val="24"/>
                <w:szCs w:val="24"/>
              </w:rPr>
              <w:t>6</w:t>
            </w:r>
          </w:p>
        </w:tc>
        <w:tc>
          <w:tcPr>
            <w:tcW w:w="3216" w:type="dxa"/>
          </w:tcPr>
          <w:p w:rsidR="00A061B4" w:rsidRPr="008A74B3" w:rsidRDefault="00A061B4" w:rsidP="008A74B3">
            <w:pPr>
              <w:jc w:val="both"/>
              <w:rPr>
                <w:rFonts w:ascii="Calibri" w:hAnsi="Calibri" w:cs="Calibri"/>
                <w:b/>
                <w:sz w:val="24"/>
                <w:szCs w:val="24"/>
              </w:rPr>
            </w:pPr>
            <w:r w:rsidRPr="008A74B3">
              <w:rPr>
                <w:rFonts w:ascii="Calibri" w:hAnsi="Calibri" w:cs="Calibri"/>
                <w:b/>
                <w:sz w:val="24"/>
                <w:szCs w:val="24"/>
              </w:rPr>
              <w:t>Разом по регіону</w:t>
            </w:r>
          </w:p>
        </w:tc>
        <w:tc>
          <w:tcPr>
            <w:tcW w:w="1571" w:type="dxa"/>
          </w:tcPr>
          <w:p w:rsidR="00A061B4" w:rsidRPr="008A74B3" w:rsidRDefault="00274B09" w:rsidP="008A74B3">
            <w:pPr>
              <w:jc w:val="center"/>
              <w:rPr>
                <w:rFonts w:ascii="Calibri" w:hAnsi="Calibri" w:cs="Calibri"/>
                <w:sz w:val="24"/>
                <w:szCs w:val="24"/>
              </w:rPr>
            </w:pPr>
            <w:r w:rsidRPr="008A74B3">
              <w:rPr>
                <w:rFonts w:ascii="Calibri" w:hAnsi="Calibri" w:cs="Calibri"/>
                <w:sz w:val="24"/>
                <w:szCs w:val="24"/>
              </w:rPr>
              <w:t>330</w:t>
            </w:r>
          </w:p>
        </w:tc>
        <w:tc>
          <w:tcPr>
            <w:tcW w:w="2551" w:type="dxa"/>
          </w:tcPr>
          <w:p w:rsidR="00A061B4" w:rsidRPr="008A74B3" w:rsidRDefault="00274B09" w:rsidP="008A74B3">
            <w:pPr>
              <w:jc w:val="center"/>
              <w:rPr>
                <w:rFonts w:ascii="Calibri" w:hAnsi="Calibri" w:cs="Calibri"/>
                <w:sz w:val="24"/>
                <w:szCs w:val="24"/>
              </w:rPr>
            </w:pPr>
            <w:r w:rsidRPr="008A74B3">
              <w:rPr>
                <w:rFonts w:ascii="Calibri" w:hAnsi="Calibri" w:cs="Calibri"/>
                <w:sz w:val="24"/>
                <w:szCs w:val="24"/>
              </w:rPr>
              <w:t>330</w:t>
            </w:r>
          </w:p>
        </w:tc>
      </w:tr>
    </w:tbl>
    <w:p w:rsidR="008A74B3" w:rsidRPr="006E3F32" w:rsidRDefault="008A74B3" w:rsidP="00274B09">
      <w:pPr>
        <w:spacing w:after="120" w:line="240" w:lineRule="auto"/>
        <w:jc w:val="both"/>
        <w:rPr>
          <w:rFonts w:ascii="Calibri" w:hAnsi="Calibri" w:cs="Calibri"/>
          <w:b/>
          <w:sz w:val="28"/>
          <w:szCs w:val="28"/>
        </w:rPr>
      </w:pPr>
    </w:p>
    <w:p w:rsidR="00C03C9C" w:rsidRDefault="00C03C9C" w:rsidP="008A74B3">
      <w:pPr>
        <w:pStyle w:val="a8"/>
        <w:numPr>
          <w:ilvl w:val="0"/>
          <w:numId w:val="2"/>
        </w:numPr>
        <w:spacing w:after="0" w:line="240" w:lineRule="auto"/>
        <w:ind w:left="0" w:firstLine="709"/>
        <w:jc w:val="both"/>
        <w:rPr>
          <w:rFonts w:ascii="Calibri" w:hAnsi="Calibri" w:cs="Calibri"/>
          <w:b/>
          <w:sz w:val="28"/>
          <w:szCs w:val="28"/>
        </w:rPr>
      </w:pPr>
    </w:p>
    <w:p w:rsidR="00C03C9C" w:rsidRDefault="00C03C9C" w:rsidP="00C03C9C">
      <w:pPr>
        <w:pStyle w:val="a8"/>
        <w:spacing w:after="0" w:line="240" w:lineRule="auto"/>
        <w:ind w:left="709"/>
        <w:jc w:val="both"/>
        <w:rPr>
          <w:rFonts w:ascii="Calibri" w:hAnsi="Calibri" w:cs="Calibri"/>
          <w:b/>
          <w:sz w:val="28"/>
          <w:szCs w:val="28"/>
        </w:rPr>
      </w:pPr>
    </w:p>
    <w:p w:rsidR="00A061B4" w:rsidRDefault="00A061B4" w:rsidP="008A74B3">
      <w:pPr>
        <w:pStyle w:val="a8"/>
        <w:numPr>
          <w:ilvl w:val="0"/>
          <w:numId w:val="2"/>
        </w:numPr>
        <w:spacing w:after="0" w:line="240" w:lineRule="auto"/>
        <w:ind w:left="0" w:firstLine="709"/>
        <w:jc w:val="both"/>
        <w:rPr>
          <w:rFonts w:ascii="Calibri" w:hAnsi="Calibri" w:cs="Calibri"/>
          <w:b/>
          <w:sz w:val="28"/>
          <w:szCs w:val="28"/>
        </w:rPr>
      </w:pPr>
      <w:r w:rsidRPr="006E3F32">
        <w:rPr>
          <w:rFonts w:ascii="Calibri" w:hAnsi="Calibri" w:cs="Calibri"/>
          <w:b/>
          <w:sz w:val="28"/>
          <w:szCs w:val="28"/>
        </w:rPr>
        <w:t>Таблиця 8.</w:t>
      </w:r>
      <w:r w:rsidRPr="006E3F32">
        <w:rPr>
          <w:rFonts w:ascii="Calibri" w:hAnsi="Calibri" w:cs="Calibri"/>
          <w:sz w:val="28"/>
          <w:szCs w:val="28"/>
        </w:rPr>
        <w:t xml:space="preserve"> </w:t>
      </w:r>
      <w:r w:rsidRPr="006E3F32">
        <w:rPr>
          <w:rFonts w:ascii="Calibri" w:hAnsi="Calibri" w:cs="Calibri"/>
          <w:b/>
          <w:sz w:val="28"/>
          <w:szCs w:val="28"/>
        </w:rPr>
        <w:t>Інформація щодо кількості проведених правопросвітницьких заходів у розрізі МЦ</w:t>
      </w:r>
    </w:p>
    <w:p w:rsidR="003F7401" w:rsidRPr="008A74B3" w:rsidRDefault="003F7401" w:rsidP="003F7401">
      <w:pPr>
        <w:pStyle w:val="a8"/>
        <w:spacing w:after="0" w:line="240" w:lineRule="auto"/>
        <w:ind w:left="709"/>
        <w:jc w:val="both"/>
        <w:rPr>
          <w:rFonts w:ascii="Calibri" w:hAnsi="Calibri" w:cs="Calibri"/>
          <w:b/>
          <w:sz w:val="28"/>
          <w:szCs w:val="28"/>
        </w:rPr>
      </w:pPr>
    </w:p>
    <w:tbl>
      <w:tblPr>
        <w:tblStyle w:val="ac"/>
        <w:tblpPr w:leftFromText="180" w:rightFromText="180" w:vertAnchor="text" w:tblpXSpec="center" w:tblpY="1"/>
        <w:tblOverlap w:val="never"/>
        <w:tblW w:w="8188" w:type="dxa"/>
        <w:tblLook w:val="04A0" w:firstRow="1" w:lastRow="0" w:firstColumn="1" w:lastColumn="0" w:noHBand="0" w:noVBand="1"/>
      </w:tblPr>
      <w:tblGrid>
        <w:gridCol w:w="708"/>
        <w:gridCol w:w="2912"/>
        <w:gridCol w:w="1257"/>
        <w:gridCol w:w="3311"/>
      </w:tblGrid>
      <w:tr w:rsidR="00274B09" w:rsidRPr="008A74B3" w:rsidTr="008A74B3">
        <w:trPr>
          <w:trHeight w:val="422"/>
        </w:trPr>
        <w:tc>
          <w:tcPr>
            <w:tcW w:w="708" w:type="dxa"/>
            <w:vMerge w:val="restart"/>
            <w:vAlign w:val="center"/>
          </w:tcPr>
          <w:p w:rsidR="00A061B4" w:rsidRPr="008A74B3" w:rsidRDefault="008A74B3" w:rsidP="008A74B3">
            <w:pPr>
              <w:ind w:firstLine="1069"/>
              <w:rPr>
                <w:rFonts w:ascii="Calibri" w:hAnsi="Calibri" w:cs="Calibri"/>
                <w:sz w:val="24"/>
                <w:szCs w:val="24"/>
              </w:rPr>
            </w:pPr>
            <w:r w:rsidRPr="008A74B3">
              <w:rPr>
                <w:rFonts w:ascii="Calibri" w:hAnsi="Calibri" w:cs="Calibri"/>
                <w:sz w:val="24"/>
                <w:szCs w:val="24"/>
              </w:rPr>
              <w:t>№</w:t>
            </w:r>
            <w:r w:rsidR="00A061B4" w:rsidRPr="008A74B3">
              <w:rPr>
                <w:rFonts w:ascii="Calibri" w:hAnsi="Calibri" w:cs="Calibri"/>
                <w:sz w:val="24"/>
                <w:szCs w:val="24"/>
              </w:rPr>
              <w:t>№ з/п</w:t>
            </w:r>
          </w:p>
        </w:tc>
        <w:tc>
          <w:tcPr>
            <w:tcW w:w="2912" w:type="dxa"/>
            <w:vMerge w:val="restart"/>
            <w:vAlign w:val="center"/>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Перелік місцевих центрів</w:t>
            </w:r>
          </w:p>
        </w:tc>
        <w:tc>
          <w:tcPr>
            <w:tcW w:w="4568" w:type="dxa"/>
            <w:gridSpan w:val="2"/>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Кількість проведених правопросвітницьких заходів</w:t>
            </w:r>
          </w:p>
        </w:tc>
      </w:tr>
      <w:tr w:rsidR="00274B09" w:rsidRPr="008A74B3" w:rsidTr="008A74B3">
        <w:trPr>
          <w:trHeight w:val="244"/>
        </w:trPr>
        <w:tc>
          <w:tcPr>
            <w:tcW w:w="708" w:type="dxa"/>
            <w:vMerge/>
          </w:tcPr>
          <w:p w:rsidR="00A061B4" w:rsidRPr="008A74B3" w:rsidRDefault="00A061B4" w:rsidP="008A74B3">
            <w:pPr>
              <w:jc w:val="both"/>
              <w:rPr>
                <w:rFonts w:ascii="Calibri" w:hAnsi="Calibri" w:cs="Calibri"/>
                <w:sz w:val="24"/>
                <w:szCs w:val="24"/>
              </w:rPr>
            </w:pPr>
          </w:p>
        </w:tc>
        <w:tc>
          <w:tcPr>
            <w:tcW w:w="2912" w:type="dxa"/>
            <w:vMerge/>
            <w:vAlign w:val="center"/>
          </w:tcPr>
          <w:p w:rsidR="00A061B4" w:rsidRPr="008A74B3" w:rsidRDefault="00A061B4" w:rsidP="008A74B3">
            <w:pPr>
              <w:jc w:val="center"/>
              <w:rPr>
                <w:rFonts w:ascii="Calibri" w:hAnsi="Calibri" w:cs="Calibri"/>
                <w:sz w:val="24"/>
                <w:szCs w:val="24"/>
              </w:rPr>
            </w:pPr>
          </w:p>
        </w:tc>
        <w:tc>
          <w:tcPr>
            <w:tcW w:w="1257" w:type="dxa"/>
            <w:vAlign w:val="center"/>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І квартал</w:t>
            </w:r>
          </w:p>
        </w:tc>
        <w:tc>
          <w:tcPr>
            <w:tcW w:w="3311" w:type="dxa"/>
            <w:vAlign w:val="center"/>
          </w:tcPr>
          <w:p w:rsidR="00A061B4" w:rsidRPr="008A74B3" w:rsidRDefault="008A74B3" w:rsidP="008A74B3">
            <w:pPr>
              <w:jc w:val="center"/>
              <w:rPr>
                <w:rFonts w:ascii="Calibri" w:hAnsi="Calibri" w:cs="Calibri"/>
                <w:sz w:val="24"/>
                <w:szCs w:val="24"/>
              </w:rPr>
            </w:pPr>
            <w:r>
              <w:rPr>
                <w:rFonts w:ascii="Calibri" w:hAnsi="Calibri" w:cs="Calibri"/>
                <w:sz w:val="24"/>
                <w:szCs w:val="24"/>
              </w:rPr>
              <w:t xml:space="preserve">Разом за </w:t>
            </w:r>
            <w:r w:rsidR="00A061B4" w:rsidRPr="008A74B3">
              <w:rPr>
                <w:rFonts w:ascii="Calibri" w:hAnsi="Calibri" w:cs="Calibri"/>
                <w:sz w:val="24"/>
                <w:szCs w:val="24"/>
              </w:rPr>
              <w:t>3 місяці</w:t>
            </w:r>
          </w:p>
        </w:tc>
      </w:tr>
      <w:tr w:rsidR="00274B09" w:rsidRPr="008A74B3" w:rsidTr="008A74B3">
        <w:trPr>
          <w:trHeight w:hRule="exact" w:val="340"/>
        </w:trPr>
        <w:tc>
          <w:tcPr>
            <w:tcW w:w="708" w:type="dxa"/>
          </w:tcPr>
          <w:p w:rsidR="00A061B4" w:rsidRPr="008A74B3" w:rsidRDefault="00A061B4" w:rsidP="008A74B3">
            <w:pPr>
              <w:jc w:val="both"/>
              <w:rPr>
                <w:rFonts w:ascii="Calibri" w:hAnsi="Calibri" w:cs="Calibri"/>
                <w:sz w:val="24"/>
                <w:szCs w:val="24"/>
              </w:rPr>
            </w:pPr>
            <w:r w:rsidRPr="008A74B3">
              <w:rPr>
                <w:rFonts w:ascii="Calibri" w:hAnsi="Calibri" w:cs="Calibri"/>
                <w:sz w:val="24"/>
                <w:szCs w:val="24"/>
              </w:rPr>
              <w:t>1</w:t>
            </w:r>
          </w:p>
        </w:tc>
        <w:tc>
          <w:tcPr>
            <w:tcW w:w="2912" w:type="dxa"/>
            <w:vAlign w:val="center"/>
          </w:tcPr>
          <w:p w:rsidR="00A061B4" w:rsidRPr="008A74B3" w:rsidRDefault="00A061B4" w:rsidP="008A74B3">
            <w:pPr>
              <w:contextualSpacing/>
              <w:rPr>
                <w:rFonts w:ascii="Calibri" w:hAnsi="Calibri" w:cs="Calibri"/>
                <w:sz w:val="24"/>
                <w:szCs w:val="24"/>
              </w:rPr>
            </w:pPr>
            <w:r w:rsidRPr="008A74B3">
              <w:rPr>
                <w:rFonts w:ascii="Calibri" w:hAnsi="Calibri" w:cs="Calibri"/>
                <w:sz w:val="24"/>
                <w:szCs w:val="24"/>
              </w:rPr>
              <w:t>Перший полтавський місцевий центр</w:t>
            </w:r>
          </w:p>
        </w:tc>
        <w:tc>
          <w:tcPr>
            <w:tcW w:w="1257" w:type="dxa"/>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230</w:t>
            </w:r>
          </w:p>
        </w:tc>
        <w:tc>
          <w:tcPr>
            <w:tcW w:w="3311" w:type="dxa"/>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230</w:t>
            </w:r>
          </w:p>
        </w:tc>
      </w:tr>
      <w:tr w:rsidR="00274B09" w:rsidRPr="008A74B3" w:rsidTr="008A74B3">
        <w:trPr>
          <w:trHeight w:hRule="exact" w:val="340"/>
        </w:trPr>
        <w:tc>
          <w:tcPr>
            <w:tcW w:w="708" w:type="dxa"/>
          </w:tcPr>
          <w:p w:rsidR="00A061B4" w:rsidRPr="008A74B3" w:rsidRDefault="00A061B4" w:rsidP="008A74B3">
            <w:pPr>
              <w:jc w:val="both"/>
              <w:rPr>
                <w:rFonts w:ascii="Calibri" w:hAnsi="Calibri" w:cs="Calibri"/>
                <w:sz w:val="24"/>
                <w:szCs w:val="24"/>
              </w:rPr>
            </w:pPr>
            <w:r w:rsidRPr="008A74B3">
              <w:rPr>
                <w:rFonts w:ascii="Calibri" w:hAnsi="Calibri" w:cs="Calibri"/>
                <w:sz w:val="24"/>
                <w:szCs w:val="24"/>
              </w:rPr>
              <w:t>2</w:t>
            </w:r>
          </w:p>
        </w:tc>
        <w:tc>
          <w:tcPr>
            <w:tcW w:w="2912" w:type="dxa"/>
            <w:vAlign w:val="center"/>
          </w:tcPr>
          <w:p w:rsidR="00A061B4" w:rsidRPr="008A74B3" w:rsidRDefault="00A061B4" w:rsidP="008A74B3">
            <w:pPr>
              <w:contextualSpacing/>
              <w:rPr>
                <w:rFonts w:ascii="Calibri" w:hAnsi="Calibri" w:cs="Calibri"/>
                <w:sz w:val="24"/>
                <w:szCs w:val="24"/>
              </w:rPr>
            </w:pPr>
            <w:r w:rsidRPr="008A74B3">
              <w:rPr>
                <w:rFonts w:ascii="Calibri" w:hAnsi="Calibri" w:cs="Calibri"/>
                <w:sz w:val="24"/>
                <w:szCs w:val="24"/>
              </w:rPr>
              <w:t>Другий полтавський місцевий центр</w:t>
            </w:r>
          </w:p>
        </w:tc>
        <w:tc>
          <w:tcPr>
            <w:tcW w:w="1257" w:type="dxa"/>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91</w:t>
            </w:r>
          </w:p>
        </w:tc>
        <w:tc>
          <w:tcPr>
            <w:tcW w:w="3311" w:type="dxa"/>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91</w:t>
            </w:r>
          </w:p>
        </w:tc>
      </w:tr>
      <w:tr w:rsidR="00274B09" w:rsidRPr="008A74B3" w:rsidTr="008A74B3">
        <w:trPr>
          <w:trHeight w:hRule="exact" w:val="340"/>
        </w:trPr>
        <w:tc>
          <w:tcPr>
            <w:tcW w:w="708" w:type="dxa"/>
          </w:tcPr>
          <w:p w:rsidR="00A061B4" w:rsidRPr="008A74B3" w:rsidRDefault="00A061B4" w:rsidP="008A74B3">
            <w:pPr>
              <w:jc w:val="both"/>
              <w:rPr>
                <w:rFonts w:ascii="Calibri" w:hAnsi="Calibri" w:cs="Calibri"/>
                <w:sz w:val="24"/>
                <w:szCs w:val="24"/>
              </w:rPr>
            </w:pPr>
            <w:r w:rsidRPr="008A74B3">
              <w:rPr>
                <w:rFonts w:ascii="Calibri" w:hAnsi="Calibri" w:cs="Calibri"/>
                <w:sz w:val="24"/>
                <w:szCs w:val="24"/>
              </w:rPr>
              <w:t>3</w:t>
            </w:r>
          </w:p>
        </w:tc>
        <w:tc>
          <w:tcPr>
            <w:tcW w:w="2912" w:type="dxa"/>
            <w:vAlign w:val="center"/>
          </w:tcPr>
          <w:p w:rsidR="00A061B4" w:rsidRPr="008A74B3" w:rsidRDefault="00A061B4" w:rsidP="008A74B3">
            <w:pPr>
              <w:contextualSpacing/>
              <w:rPr>
                <w:rFonts w:ascii="Calibri" w:hAnsi="Calibri" w:cs="Calibri"/>
                <w:sz w:val="24"/>
                <w:szCs w:val="24"/>
              </w:rPr>
            </w:pPr>
            <w:r w:rsidRPr="008A74B3">
              <w:rPr>
                <w:rFonts w:ascii="Calibri" w:hAnsi="Calibri" w:cs="Calibri"/>
                <w:sz w:val="24"/>
                <w:szCs w:val="24"/>
              </w:rPr>
              <w:t>Кременчуцький місцевий центр</w:t>
            </w:r>
          </w:p>
        </w:tc>
        <w:tc>
          <w:tcPr>
            <w:tcW w:w="1257" w:type="dxa"/>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82</w:t>
            </w:r>
          </w:p>
        </w:tc>
        <w:tc>
          <w:tcPr>
            <w:tcW w:w="3311" w:type="dxa"/>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82</w:t>
            </w:r>
          </w:p>
        </w:tc>
      </w:tr>
      <w:tr w:rsidR="00274B09" w:rsidRPr="008A74B3" w:rsidTr="008A74B3">
        <w:trPr>
          <w:trHeight w:hRule="exact" w:val="340"/>
        </w:trPr>
        <w:tc>
          <w:tcPr>
            <w:tcW w:w="708" w:type="dxa"/>
          </w:tcPr>
          <w:p w:rsidR="00A061B4" w:rsidRPr="008A74B3" w:rsidRDefault="00A061B4" w:rsidP="008A74B3">
            <w:pPr>
              <w:jc w:val="both"/>
              <w:rPr>
                <w:rFonts w:ascii="Calibri" w:hAnsi="Calibri" w:cs="Calibri"/>
                <w:sz w:val="24"/>
                <w:szCs w:val="24"/>
              </w:rPr>
            </w:pPr>
            <w:r w:rsidRPr="008A74B3">
              <w:rPr>
                <w:rFonts w:ascii="Calibri" w:hAnsi="Calibri" w:cs="Calibri"/>
                <w:sz w:val="24"/>
                <w:szCs w:val="24"/>
              </w:rPr>
              <w:t>4</w:t>
            </w:r>
          </w:p>
        </w:tc>
        <w:tc>
          <w:tcPr>
            <w:tcW w:w="2912" w:type="dxa"/>
            <w:vAlign w:val="center"/>
          </w:tcPr>
          <w:p w:rsidR="00A061B4" w:rsidRPr="008A74B3" w:rsidRDefault="00A061B4" w:rsidP="008A74B3">
            <w:pPr>
              <w:contextualSpacing/>
              <w:rPr>
                <w:rFonts w:ascii="Calibri" w:hAnsi="Calibri" w:cs="Calibri"/>
                <w:sz w:val="24"/>
                <w:szCs w:val="24"/>
              </w:rPr>
            </w:pPr>
            <w:r w:rsidRPr="008A74B3">
              <w:rPr>
                <w:rFonts w:ascii="Calibri" w:hAnsi="Calibri" w:cs="Calibri"/>
                <w:sz w:val="24"/>
                <w:szCs w:val="24"/>
              </w:rPr>
              <w:t>Лубенський місцевий центр</w:t>
            </w:r>
          </w:p>
        </w:tc>
        <w:tc>
          <w:tcPr>
            <w:tcW w:w="1257" w:type="dxa"/>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121</w:t>
            </w:r>
          </w:p>
        </w:tc>
        <w:tc>
          <w:tcPr>
            <w:tcW w:w="3311" w:type="dxa"/>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121</w:t>
            </w:r>
          </w:p>
        </w:tc>
      </w:tr>
      <w:tr w:rsidR="00274B09" w:rsidRPr="008A74B3" w:rsidTr="008A74B3">
        <w:trPr>
          <w:trHeight w:hRule="exact" w:val="340"/>
        </w:trPr>
        <w:tc>
          <w:tcPr>
            <w:tcW w:w="708" w:type="dxa"/>
          </w:tcPr>
          <w:p w:rsidR="00A061B4" w:rsidRPr="008A74B3" w:rsidRDefault="00A061B4" w:rsidP="008A74B3">
            <w:pPr>
              <w:jc w:val="both"/>
              <w:rPr>
                <w:rFonts w:ascii="Calibri" w:hAnsi="Calibri" w:cs="Calibri"/>
                <w:b/>
                <w:sz w:val="24"/>
                <w:szCs w:val="24"/>
              </w:rPr>
            </w:pPr>
            <w:r w:rsidRPr="008A74B3">
              <w:rPr>
                <w:rFonts w:ascii="Calibri" w:hAnsi="Calibri" w:cs="Calibri"/>
                <w:b/>
                <w:sz w:val="24"/>
                <w:szCs w:val="24"/>
              </w:rPr>
              <w:t>5</w:t>
            </w:r>
          </w:p>
        </w:tc>
        <w:tc>
          <w:tcPr>
            <w:tcW w:w="2912" w:type="dxa"/>
          </w:tcPr>
          <w:p w:rsidR="00A061B4" w:rsidRPr="008A74B3" w:rsidRDefault="00A061B4" w:rsidP="008A74B3">
            <w:pPr>
              <w:jc w:val="both"/>
              <w:rPr>
                <w:rFonts w:ascii="Calibri" w:hAnsi="Calibri" w:cs="Calibri"/>
                <w:b/>
                <w:sz w:val="24"/>
                <w:szCs w:val="24"/>
              </w:rPr>
            </w:pPr>
            <w:r w:rsidRPr="008A74B3">
              <w:rPr>
                <w:rFonts w:ascii="Calibri" w:hAnsi="Calibri" w:cs="Calibri"/>
                <w:b/>
                <w:sz w:val="24"/>
                <w:szCs w:val="24"/>
              </w:rPr>
              <w:t>Разом по регіону</w:t>
            </w:r>
          </w:p>
        </w:tc>
        <w:tc>
          <w:tcPr>
            <w:tcW w:w="1257" w:type="dxa"/>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524</w:t>
            </w:r>
          </w:p>
        </w:tc>
        <w:tc>
          <w:tcPr>
            <w:tcW w:w="3311" w:type="dxa"/>
          </w:tcPr>
          <w:p w:rsidR="00A061B4" w:rsidRPr="008A74B3" w:rsidRDefault="00A061B4" w:rsidP="008A74B3">
            <w:pPr>
              <w:jc w:val="center"/>
              <w:rPr>
                <w:rFonts w:ascii="Calibri" w:hAnsi="Calibri" w:cs="Calibri"/>
                <w:sz w:val="24"/>
                <w:szCs w:val="24"/>
              </w:rPr>
            </w:pPr>
            <w:r w:rsidRPr="008A74B3">
              <w:rPr>
                <w:rFonts w:ascii="Calibri" w:hAnsi="Calibri" w:cs="Calibri"/>
                <w:sz w:val="24"/>
                <w:szCs w:val="24"/>
              </w:rPr>
              <w:t>524</w:t>
            </w:r>
          </w:p>
        </w:tc>
      </w:tr>
    </w:tbl>
    <w:p w:rsidR="00A061B4" w:rsidRPr="006E3F32" w:rsidRDefault="00A061B4" w:rsidP="008A74B3">
      <w:pPr>
        <w:spacing w:after="0" w:line="240" w:lineRule="auto"/>
        <w:ind w:right="141"/>
        <w:jc w:val="both"/>
        <w:rPr>
          <w:rFonts w:ascii="Calibri" w:hAnsi="Calibri" w:cs="Calibri"/>
          <w:b/>
          <w:sz w:val="28"/>
          <w:szCs w:val="28"/>
        </w:rPr>
      </w:pPr>
    </w:p>
    <w:p w:rsidR="00A061B4" w:rsidRPr="006E3F32" w:rsidRDefault="00A061B4" w:rsidP="008A74B3">
      <w:pPr>
        <w:spacing w:after="0" w:line="240" w:lineRule="auto"/>
        <w:ind w:right="141"/>
        <w:jc w:val="both"/>
        <w:rPr>
          <w:rFonts w:ascii="Calibri" w:hAnsi="Calibri" w:cs="Calibri"/>
          <w:b/>
          <w:sz w:val="28"/>
          <w:szCs w:val="28"/>
        </w:rPr>
      </w:pPr>
    </w:p>
    <w:p w:rsidR="00A061B4" w:rsidRPr="006E3F32" w:rsidRDefault="00A061B4" w:rsidP="008A74B3">
      <w:pPr>
        <w:spacing w:after="0" w:line="240" w:lineRule="auto"/>
        <w:ind w:right="141"/>
        <w:jc w:val="both"/>
        <w:rPr>
          <w:rFonts w:ascii="Calibri" w:hAnsi="Calibri" w:cs="Calibri"/>
          <w:b/>
          <w:sz w:val="28"/>
          <w:szCs w:val="28"/>
        </w:rPr>
      </w:pPr>
    </w:p>
    <w:p w:rsidR="00A061B4" w:rsidRPr="006E3F32" w:rsidRDefault="00A061B4" w:rsidP="008A74B3">
      <w:pPr>
        <w:spacing w:after="0" w:line="240" w:lineRule="auto"/>
        <w:ind w:right="141"/>
        <w:jc w:val="both"/>
        <w:rPr>
          <w:rFonts w:ascii="Calibri" w:hAnsi="Calibri" w:cs="Calibri"/>
          <w:b/>
          <w:sz w:val="28"/>
          <w:szCs w:val="28"/>
        </w:rPr>
      </w:pPr>
    </w:p>
    <w:p w:rsidR="00A061B4" w:rsidRPr="006E3F32" w:rsidRDefault="00A061B4" w:rsidP="008A74B3">
      <w:pPr>
        <w:spacing w:after="0" w:line="240" w:lineRule="auto"/>
        <w:ind w:right="141"/>
        <w:jc w:val="both"/>
        <w:rPr>
          <w:rFonts w:ascii="Calibri" w:hAnsi="Calibri" w:cs="Calibri"/>
          <w:b/>
          <w:sz w:val="28"/>
          <w:szCs w:val="28"/>
        </w:rPr>
      </w:pPr>
    </w:p>
    <w:p w:rsidR="00A061B4" w:rsidRPr="006E3F32" w:rsidRDefault="00A061B4" w:rsidP="008A74B3">
      <w:pPr>
        <w:spacing w:after="0" w:line="240" w:lineRule="auto"/>
        <w:ind w:right="141"/>
        <w:jc w:val="both"/>
        <w:rPr>
          <w:rFonts w:ascii="Calibri" w:hAnsi="Calibri" w:cs="Calibri"/>
          <w:b/>
          <w:sz w:val="28"/>
          <w:szCs w:val="28"/>
        </w:rPr>
      </w:pPr>
    </w:p>
    <w:p w:rsidR="00A061B4" w:rsidRPr="006E3F32" w:rsidRDefault="00A061B4" w:rsidP="008A74B3">
      <w:pPr>
        <w:spacing w:after="0" w:line="240" w:lineRule="auto"/>
        <w:ind w:right="141"/>
        <w:jc w:val="both"/>
        <w:rPr>
          <w:rFonts w:ascii="Calibri" w:hAnsi="Calibri" w:cs="Calibri"/>
          <w:b/>
          <w:sz w:val="28"/>
          <w:szCs w:val="28"/>
        </w:rPr>
      </w:pPr>
    </w:p>
    <w:p w:rsidR="00A061B4" w:rsidRPr="006E3F32" w:rsidRDefault="00A061B4" w:rsidP="008A74B3">
      <w:pPr>
        <w:spacing w:after="0" w:line="240" w:lineRule="auto"/>
        <w:ind w:right="141"/>
        <w:jc w:val="both"/>
        <w:rPr>
          <w:rFonts w:ascii="Calibri" w:hAnsi="Calibri" w:cs="Calibri"/>
          <w:b/>
          <w:sz w:val="28"/>
          <w:szCs w:val="28"/>
        </w:rPr>
      </w:pPr>
    </w:p>
    <w:p w:rsidR="00C03C9C" w:rsidRDefault="00C03C9C" w:rsidP="00C03C9C">
      <w:pPr>
        <w:pStyle w:val="a8"/>
        <w:spacing w:after="0" w:line="240" w:lineRule="auto"/>
        <w:ind w:left="709" w:right="141"/>
        <w:jc w:val="both"/>
        <w:rPr>
          <w:rFonts w:ascii="Calibri" w:hAnsi="Calibri" w:cs="Calibri"/>
          <w:b/>
          <w:sz w:val="28"/>
          <w:szCs w:val="28"/>
        </w:rPr>
      </w:pPr>
    </w:p>
    <w:p w:rsidR="00A061B4" w:rsidRDefault="00A061B4" w:rsidP="008A74B3">
      <w:pPr>
        <w:pStyle w:val="a8"/>
        <w:numPr>
          <w:ilvl w:val="0"/>
          <w:numId w:val="2"/>
        </w:numPr>
        <w:spacing w:after="0" w:line="240" w:lineRule="auto"/>
        <w:ind w:left="0" w:right="141" w:firstLine="709"/>
        <w:jc w:val="both"/>
        <w:rPr>
          <w:rFonts w:ascii="Calibri" w:hAnsi="Calibri" w:cs="Calibri"/>
          <w:b/>
          <w:sz w:val="28"/>
          <w:szCs w:val="28"/>
        </w:rPr>
      </w:pPr>
      <w:r w:rsidRPr="006E3F32">
        <w:rPr>
          <w:rFonts w:ascii="Calibri" w:hAnsi="Calibri" w:cs="Calibri"/>
          <w:b/>
          <w:sz w:val="28"/>
          <w:szCs w:val="28"/>
        </w:rPr>
        <w:t>Таблиця 9.</w:t>
      </w:r>
      <w:r w:rsidRPr="006E3F32">
        <w:rPr>
          <w:rFonts w:ascii="Calibri" w:hAnsi="Calibri" w:cs="Calibri"/>
          <w:sz w:val="28"/>
          <w:szCs w:val="28"/>
        </w:rPr>
        <w:t xml:space="preserve"> </w:t>
      </w:r>
      <w:r w:rsidRPr="006E3F32">
        <w:rPr>
          <w:rFonts w:ascii="Calibri" w:hAnsi="Calibri" w:cs="Calibri"/>
          <w:b/>
          <w:sz w:val="28"/>
          <w:szCs w:val="28"/>
        </w:rPr>
        <w:t>Інформація щодо кількості клієнтів, яким надано доступ до електронних сервісів Мін’юсту (в тому числі РЦ)</w:t>
      </w:r>
    </w:p>
    <w:p w:rsidR="003F7401" w:rsidRPr="008A74B3" w:rsidRDefault="003F7401" w:rsidP="003F7401">
      <w:pPr>
        <w:pStyle w:val="a8"/>
        <w:spacing w:after="0" w:line="240" w:lineRule="auto"/>
        <w:ind w:left="709" w:right="141"/>
        <w:jc w:val="both"/>
        <w:rPr>
          <w:rFonts w:ascii="Calibri" w:hAnsi="Calibri" w:cs="Calibri"/>
          <w:b/>
          <w:sz w:val="28"/>
          <w:szCs w:val="28"/>
        </w:rPr>
      </w:pPr>
    </w:p>
    <w:tbl>
      <w:tblPr>
        <w:tblStyle w:val="ac"/>
        <w:tblpPr w:leftFromText="180" w:rightFromText="180" w:vertAnchor="text" w:tblpXSpec="center" w:tblpY="1"/>
        <w:tblOverlap w:val="never"/>
        <w:tblW w:w="7905" w:type="dxa"/>
        <w:tblLook w:val="04A0" w:firstRow="1" w:lastRow="0" w:firstColumn="1" w:lastColumn="0" w:noHBand="0" w:noVBand="1"/>
      </w:tblPr>
      <w:tblGrid>
        <w:gridCol w:w="719"/>
        <w:gridCol w:w="3268"/>
        <w:gridCol w:w="1228"/>
        <w:gridCol w:w="2690"/>
      </w:tblGrid>
      <w:tr w:rsidR="00274B09" w:rsidRPr="008A74B3" w:rsidTr="008A74B3">
        <w:trPr>
          <w:trHeight w:val="422"/>
        </w:trPr>
        <w:tc>
          <w:tcPr>
            <w:tcW w:w="719" w:type="dxa"/>
            <w:vMerge w:val="restart"/>
            <w:vAlign w:val="center"/>
          </w:tcPr>
          <w:p w:rsidR="00A061B4" w:rsidRPr="008A74B3" w:rsidRDefault="008A74B3" w:rsidP="00274B09">
            <w:pPr>
              <w:ind w:firstLine="1069"/>
              <w:rPr>
                <w:rFonts w:ascii="Calibri" w:hAnsi="Calibri" w:cs="Calibri"/>
                <w:b/>
                <w:sz w:val="24"/>
                <w:szCs w:val="24"/>
              </w:rPr>
            </w:pPr>
            <w:r w:rsidRPr="008A74B3">
              <w:rPr>
                <w:rFonts w:ascii="Calibri" w:hAnsi="Calibri" w:cs="Calibri"/>
                <w:b/>
                <w:sz w:val="24"/>
                <w:szCs w:val="24"/>
              </w:rPr>
              <w:t>№</w:t>
            </w:r>
            <w:r w:rsidR="00A061B4" w:rsidRPr="008A74B3">
              <w:rPr>
                <w:rFonts w:ascii="Calibri" w:hAnsi="Calibri" w:cs="Calibri"/>
                <w:b/>
                <w:sz w:val="24"/>
                <w:szCs w:val="24"/>
              </w:rPr>
              <w:t>№ з/п</w:t>
            </w:r>
          </w:p>
        </w:tc>
        <w:tc>
          <w:tcPr>
            <w:tcW w:w="3268" w:type="dxa"/>
            <w:vMerge w:val="restart"/>
            <w:vAlign w:val="center"/>
          </w:tcPr>
          <w:p w:rsidR="00A061B4" w:rsidRPr="008A74B3" w:rsidRDefault="00A061B4" w:rsidP="00274B09">
            <w:pPr>
              <w:jc w:val="center"/>
              <w:rPr>
                <w:rFonts w:ascii="Calibri" w:hAnsi="Calibri" w:cs="Calibri"/>
                <w:b/>
                <w:sz w:val="24"/>
                <w:szCs w:val="24"/>
              </w:rPr>
            </w:pPr>
            <w:r w:rsidRPr="008A74B3">
              <w:rPr>
                <w:rFonts w:ascii="Calibri" w:hAnsi="Calibri" w:cs="Calibri"/>
                <w:b/>
                <w:sz w:val="24"/>
                <w:szCs w:val="24"/>
              </w:rPr>
              <w:t>Перелік місцевих центрів</w:t>
            </w:r>
          </w:p>
        </w:tc>
        <w:tc>
          <w:tcPr>
            <w:tcW w:w="3918" w:type="dxa"/>
            <w:gridSpan w:val="2"/>
          </w:tcPr>
          <w:p w:rsidR="00A061B4" w:rsidRPr="008A74B3" w:rsidRDefault="00A061B4" w:rsidP="00274B09">
            <w:pPr>
              <w:jc w:val="center"/>
              <w:rPr>
                <w:rFonts w:ascii="Calibri" w:hAnsi="Calibri" w:cs="Calibri"/>
                <w:b/>
                <w:sz w:val="24"/>
                <w:szCs w:val="24"/>
              </w:rPr>
            </w:pPr>
            <w:r w:rsidRPr="008A74B3">
              <w:rPr>
                <w:rFonts w:ascii="Calibri" w:hAnsi="Calibri" w:cs="Calibri"/>
                <w:b/>
                <w:sz w:val="24"/>
                <w:szCs w:val="24"/>
              </w:rPr>
              <w:t>Кількість проведених правопросвітницьких заходів</w:t>
            </w:r>
          </w:p>
        </w:tc>
      </w:tr>
      <w:tr w:rsidR="00274B09" w:rsidRPr="008A74B3" w:rsidTr="008A74B3">
        <w:trPr>
          <w:trHeight w:val="379"/>
        </w:trPr>
        <w:tc>
          <w:tcPr>
            <w:tcW w:w="719" w:type="dxa"/>
            <w:vMerge/>
          </w:tcPr>
          <w:p w:rsidR="00A061B4" w:rsidRPr="008A74B3" w:rsidRDefault="00A061B4" w:rsidP="00274B09">
            <w:pPr>
              <w:jc w:val="both"/>
              <w:rPr>
                <w:rFonts w:ascii="Calibri" w:hAnsi="Calibri" w:cs="Calibri"/>
                <w:b/>
                <w:sz w:val="24"/>
                <w:szCs w:val="24"/>
              </w:rPr>
            </w:pPr>
          </w:p>
        </w:tc>
        <w:tc>
          <w:tcPr>
            <w:tcW w:w="3268" w:type="dxa"/>
            <w:vMerge/>
            <w:vAlign w:val="center"/>
          </w:tcPr>
          <w:p w:rsidR="00A061B4" w:rsidRPr="008A74B3" w:rsidRDefault="00A061B4" w:rsidP="00274B09">
            <w:pPr>
              <w:jc w:val="center"/>
              <w:rPr>
                <w:rFonts w:ascii="Calibri" w:hAnsi="Calibri" w:cs="Calibri"/>
                <w:b/>
                <w:sz w:val="24"/>
                <w:szCs w:val="24"/>
              </w:rPr>
            </w:pPr>
          </w:p>
        </w:tc>
        <w:tc>
          <w:tcPr>
            <w:tcW w:w="1228" w:type="dxa"/>
            <w:vAlign w:val="center"/>
          </w:tcPr>
          <w:p w:rsidR="00A061B4" w:rsidRPr="008A74B3" w:rsidRDefault="00A061B4" w:rsidP="00274B09">
            <w:pPr>
              <w:jc w:val="center"/>
              <w:rPr>
                <w:rFonts w:ascii="Calibri" w:hAnsi="Calibri" w:cs="Calibri"/>
                <w:b/>
                <w:sz w:val="24"/>
                <w:szCs w:val="24"/>
              </w:rPr>
            </w:pPr>
            <w:r w:rsidRPr="008A74B3">
              <w:rPr>
                <w:rFonts w:ascii="Calibri" w:hAnsi="Calibri" w:cs="Calibri"/>
                <w:b/>
                <w:sz w:val="24"/>
                <w:szCs w:val="24"/>
              </w:rPr>
              <w:t>І квартал</w:t>
            </w:r>
          </w:p>
        </w:tc>
        <w:tc>
          <w:tcPr>
            <w:tcW w:w="2690" w:type="dxa"/>
            <w:vAlign w:val="center"/>
          </w:tcPr>
          <w:p w:rsidR="00A061B4" w:rsidRPr="008A74B3" w:rsidRDefault="008A74B3" w:rsidP="00274B09">
            <w:pPr>
              <w:jc w:val="center"/>
              <w:rPr>
                <w:rFonts w:ascii="Calibri" w:hAnsi="Calibri" w:cs="Calibri"/>
                <w:b/>
                <w:sz w:val="24"/>
                <w:szCs w:val="24"/>
              </w:rPr>
            </w:pPr>
            <w:r>
              <w:rPr>
                <w:rFonts w:ascii="Calibri" w:hAnsi="Calibri" w:cs="Calibri"/>
                <w:b/>
                <w:sz w:val="24"/>
                <w:szCs w:val="24"/>
              </w:rPr>
              <w:t xml:space="preserve">Разом за </w:t>
            </w:r>
            <w:r w:rsidR="00A061B4" w:rsidRPr="008A74B3">
              <w:rPr>
                <w:rFonts w:ascii="Calibri" w:hAnsi="Calibri" w:cs="Calibri"/>
                <w:b/>
                <w:sz w:val="24"/>
                <w:szCs w:val="24"/>
              </w:rPr>
              <w:t>3 місяці</w:t>
            </w:r>
          </w:p>
        </w:tc>
      </w:tr>
      <w:tr w:rsidR="008A74B3" w:rsidRPr="008A74B3" w:rsidTr="008A74B3">
        <w:trPr>
          <w:trHeight w:hRule="exact" w:val="340"/>
        </w:trPr>
        <w:tc>
          <w:tcPr>
            <w:tcW w:w="719" w:type="dxa"/>
          </w:tcPr>
          <w:p w:rsidR="008A74B3" w:rsidRPr="008A74B3" w:rsidRDefault="008A74B3" w:rsidP="008A74B3">
            <w:pPr>
              <w:spacing w:after="120"/>
              <w:jc w:val="both"/>
              <w:rPr>
                <w:rFonts w:ascii="Calibri" w:hAnsi="Calibri" w:cs="Calibri"/>
                <w:sz w:val="24"/>
                <w:szCs w:val="24"/>
              </w:rPr>
            </w:pPr>
            <w:r w:rsidRPr="008A74B3">
              <w:rPr>
                <w:rFonts w:ascii="Calibri" w:hAnsi="Calibri" w:cs="Calibri"/>
                <w:sz w:val="24"/>
                <w:szCs w:val="24"/>
              </w:rPr>
              <w:t>1</w:t>
            </w:r>
          </w:p>
        </w:tc>
        <w:tc>
          <w:tcPr>
            <w:tcW w:w="3268" w:type="dxa"/>
            <w:vAlign w:val="center"/>
          </w:tcPr>
          <w:p w:rsidR="008A74B3" w:rsidRPr="008A74B3" w:rsidRDefault="008A74B3" w:rsidP="008A74B3">
            <w:pPr>
              <w:contextualSpacing/>
              <w:rPr>
                <w:rFonts w:ascii="Calibri" w:hAnsi="Calibri" w:cs="Calibri"/>
                <w:sz w:val="24"/>
                <w:szCs w:val="24"/>
              </w:rPr>
            </w:pPr>
            <w:r w:rsidRPr="008A74B3">
              <w:rPr>
                <w:rFonts w:ascii="Calibri" w:hAnsi="Calibri" w:cs="Calibri"/>
                <w:sz w:val="24"/>
                <w:szCs w:val="24"/>
              </w:rPr>
              <w:t xml:space="preserve">Регіональний центр </w:t>
            </w:r>
          </w:p>
        </w:tc>
        <w:tc>
          <w:tcPr>
            <w:tcW w:w="1228" w:type="dxa"/>
          </w:tcPr>
          <w:p w:rsidR="008A74B3" w:rsidRPr="008A74B3" w:rsidRDefault="008A74B3" w:rsidP="008A74B3">
            <w:pPr>
              <w:spacing w:after="120"/>
              <w:jc w:val="center"/>
              <w:rPr>
                <w:rFonts w:ascii="Calibri" w:hAnsi="Calibri" w:cs="Calibri"/>
                <w:sz w:val="24"/>
                <w:szCs w:val="24"/>
              </w:rPr>
            </w:pPr>
            <w:r w:rsidRPr="008A74B3">
              <w:rPr>
                <w:rFonts w:ascii="Calibri" w:hAnsi="Calibri" w:cs="Calibri"/>
                <w:sz w:val="24"/>
                <w:szCs w:val="24"/>
              </w:rPr>
              <w:t>50</w:t>
            </w:r>
          </w:p>
        </w:tc>
        <w:tc>
          <w:tcPr>
            <w:tcW w:w="2690" w:type="dxa"/>
          </w:tcPr>
          <w:p w:rsidR="008A74B3" w:rsidRPr="008A74B3" w:rsidRDefault="008A74B3" w:rsidP="008A74B3">
            <w:pPr>
              <w:spacing w:after="120"/>
              <w:jc w:val="center"/>
              <w:rPr>
                <w:rFonts w:ascii="Calibri" w:hAnsi="Calibri" w:cs="Calibri"/>
                <w:sz w:val="24"/>
                <w:szCs w:val="24"/>
              </w:rPr>
            </w:pPr>
            <w:r w:rsidRPr="008A74B3">
              <w:rPr>
                <w:rFonts w:ascii="Calibri" w:hAnsi="Calibri" w:cs="Calibri"/>
                <w:sz w:val="24"/>
                <w:szCs w:val="24"/>
              </w:rPr>
              <w:t>50</w:t>
            </w:r>
          </w:p>
        </w:tc>
      </w:tr>
      <w:tr w:rsidR="008A74B3" w:rsidRPr="008A74B3" w:rsidTr="008A74B3">
        <w:trPr>
          <w:trHeight w:hRule="exact" w:val="340"/>
        </w:trPr>
        <w:tc>
          <w:tcPr>
            <w:tcW w:w="719" w:type="dxa"/>
          </w:tcPr>
          <w:p w:rsidR="008A74B3" w:rsidRPr="008A74B3" w:rsidRDefault="008A74B3" w:rsidP="008A74B3">
            <w:pPr>
              <w:spacing w:after="120"/>
              <w:jc w:val="both"/>
              <w:rPr>
                <w:rFonts w:ascii="Calibri" w:hAnsi="Calibri" w:cs="Calibri"/>
                <w:sz w:val="24"/>
                <w:szCs w:val="24"/>
              </w:rPr>
            </w:pPr>
            <w:r w:rsidRPr="008A74B3">
              <w:rPr>
                <w:rFonts w:ascii="Calibri" w:hAnsi="Calibri" w:cs="Calibri"/>
                <w:sz w:val="24"/>
                <w:szCs w:val="24"/>
              </w:rPr>
              <w:t>2</w:t>
            </w:r>
          </w:p>
        </w:tc>
        <w:tc>
          <w:tcPr>
            <w:tcW w:w="3268" w:type="dxa"/>
            <w:vAlign w:val="center"/>
          </w:tcPr>
          <w:p w:rsidR="008A74B3" w:rsidRPr="008A74B3" w:rsidRDefault="008A74B3" w:rsidP="008A74B3">
            <w:pPr>
              <w:contextualSpacing/>
              <w:rPr>
                <w:rFonts w:ascii="Calibri" w:hAnsi="Calibri" w:cs="Calibri"/>
                <w:sz w:val="24"/>
                <w:szCs w:val="24"/>
              </w:rPr>
            </w:pPr>
            <w:r w:rsidRPr="008A74B3">
              <w:rPr>
                <w:rFonts w:ascii="Calibri" w:hAnsi="Calibri" w:cs="Calibri"/>
                <w:sz w:val="24"/>
                <w:szCs w:val="24"/>
              </w:rPr>
              <w:t>Перший полтавський місцевий центр</w:t>
            </w:r>
          </w:p>
        </w:tc>
        <w:tc>
          <w:tcPr>
            <w:tcW w:w="1228" w:type="dxa"/>
          </w:tcPr>
          <w:p w:rsidR="008A74B3" w:rsidRPr="008A74B3" w:rsidRDefault="008A74B3" w:rsidP="008A74B3">
            <w:pPr>
              <w:spacing w:after="120"/>
              <w:jc w:val="center"/>
              <w:rPr>
                <w:rFonts w:ascii="Calibri" w:hAnsi="Calibri" w:cs="Calibri"/>
                <w:sz w:val="24"/>
                <w:szCs w:val="24"/>
              </w:rPr>
            </w:pPr>
            <w:r w:rsidRPr="008A74B3">
              <w:rPr>
                <w:rFonts w:ascii="Calibri" w:hAnsi="Calibri" w:cs="Calibri"/>
                <w:sz w:val="24"/>
                <w:szCs w:val="24"/>
              </w:rPr>
              <w:t>13</w:t>
            </w:r>
          </w:p>
        </w:tc>
        <w:tc>
          <w:tcPr>
            <w:tcW w:w="2690" w:type="dxa"/>
          </w:tcPr>
          <w:p w:rsidR="008A74B3" w:rsidRPr="008A74B3" w:rsidRDefault="008A74B3" w:rsidP="008A74B3">
            <w:pPr>
              <w:spacing w:after="120"/>
              <w:jc w:val="center"/>
              <w:rPr>
                <w:rFonts w:ascii="Calibri" w:hAnsi="Calibri" w:cs="Calibri"/>
                <w:sz w:val="24"/>
                <w:szCs w:val="24"/>
              </w:rPr>
            </w:pPr>
            <w:r w:rsidRPr="008A74B3">
              <w:rPr>
                <w:rFonts w:ascii="Calibri" w:hAnsi="Calibri" w:cs="Calibri"/>
                <w:sz w:val="24"/>
                <w:szCs w:val="24"/>
              </w:rPr>
              <w:t>13</w:t>
            </w:r>
          </w:p>
        </w:tc>
      </w:tr>
      <w:tr w:rsidR="008A74B3" w:rsidRPr="008A74B3" w:rsidTr="008A74B3">
        <w:trPr>
          <w:trHeight w:hRule="exact" w:val="340"/>
        </w:trPr>
        <w:tc>
          <w:tcPr>
            <w:tcW w:w="719" w:type="dxa"/>
          </w:tcPr>
          <w:p w:rsidR="008A74B3" w:rsidRPr="008A74B3" w:rsidRDefault="008A74B3" w:rsidP="008A74B3">
            <w:pPr>
              <w:spacing w:after="120"/>
              <w:jc w:val="both"/>
              <w:rPr>
                <w:rFonts w:ascii="Calibri" w:hAnsi="Calibri" w:cs="Calibri"/>
                <w:sz w:val="24"/>
                <w:szCs w:val="24"/>
              </w:rPr>
            </w:pPr>
            <w:r w:rsidRPr="008A74B3">
              <w:rPr>
                <w:rFonts w:ascii="Calibri" w:hAnsi="Calibri" w:cs="Calibri"/>
                <w:sz w:val="24"/>
                <w:szCs w:val="24"/>
              </w:rPr>
              <w:t>3</w:t>
            </w:r>
          </w:p>
        </w:tc>
        <w:tc>
          <w:tcPr>
            <w:tcW w:w="3268" w:type="dxa"/>
            <w:vAlign w:val="center"/>
          </w:tcPr>
          <w:p w:rsidR="008A74B3" w:rsidRPr="008A74B3" w:rsidRDefault="008A74B3" w:rsidP="008A74B3">
            <w:pPr>
              <w:contextualSpacing/>
              <w:rPr>
                <w:rFonts w:ascii="Calibri" w:hAnsi="Calibri" w:cs="Calibri"/>
                <w:sz w:val="24"/>
                <w:szCs w:val="24"/>
              </w:rPr>
            </w:pPr>
            <w:r w:rsidRPr="008A74B3">
              <w:rPr>
                <w:rFonts w:ascii="Calibri" w:hAnsi="Calibri" w:cs="Calibri"/>
                <w:sz w:val="24"/>
                <w:szCs w:val="24"/>
              </w:rPr>
              <w:t>Другий полтавський місцевий центр</w:t>
            </w:r>
          </w:p>
        </w:tc>
        <w:tc>
          <w:tcPr>
            <w:tcW w:w="1228" w:type="dxa"/>
          </w:tcPr>
          <w:p w:rsidR="008A74B3" w:rsidRPr="008A74B3" w:rsidRDefault="008A74B3" w:rsidP="008A74B3">
            <w:pPr>
              <w:spacing w:after="120"/>
              <w:jc w:val="center"/>
              <w:rPr>
                <w:rFonts w:ascii="Calibri" w:hAnsi="Calibri" w:cs="Calibri"/>
                <w:sz w:val="24"/>
                <w:szCs w:val="24"/>
              </w:rPr>
            </w:pPr>
            <w:r w:rsidRPr="008A74B3">
              <w:rPr>
                <w:rFonts w:ascii="Calibri" w:hAnsi="Calibri" w:cs="Calibri"/>
                <w:sz w:val="24"/>
                <w:szCs w:val="24"/>
              </w:rPr>
              <w:t>58</w:t>
            </w:r>
          </w:p>
        </w:tc>
        <w:tc>
          <w:tcPr>
            <w:tcW w:w="2690" w:type="dxa"/>
          </w:tcPr>
          <w:p w:rsidR="008A74B3" w:rsidRPr="008A74B3" w:rsidRDefault="008A74B3" w:rsidP="008A74B3">
            <w:pPr>
              <w:spacing w:after="120"/>
              <w:jc w:val="center"/>
              <w:rPr>
                <w:rFonts w:ascii="Calibri" w:hAnsi="Calibri" w:cs="Calibri"/>
                <w:sz w:val="24"/>
                <w:szCs w:val="24"/>
              </w:rPr>
            </w:pPr>
            <w:r w:rsidRPr="008A74B3">
              <w:rPr>
                <w:rFonts w:ascii="Calibri" w:hAnsi="Calibri" w:cs="Calibri"/>
                <w:sz w:val="24"/>
                <w:szCs w:val="24"/>
              </w:rPr>
              <w:t>58</w:t>
            </w:r>
          </w:p>
        </w:tc>
      </w:tr>
      <w:tr w:rsidR="008A74B3" w:rsidRPr="008A74B3" w:rsidTr="008A74B3">
        <w:trPr>
          <w:trHeight w:hRule="exact" w:val="340"/>
        </w:trPr>
        <w:tc>
          <w:tcPr>
            <w:tcW w:w="719" w:type="dxa"/>
          </w:tcPr>
          <w:p w:rsidR="008A74B3" w:rsidRPr="008A74B3" w:rsidRDefault="008A74B3" w:rsidP="008A74B3">
            <w:pPr>
              <w:spacing w:after="120"/>
              <w:jc w:val="both"/>
              <w:rPr>
                <w:rFonts w:ascii="Calibri" w:hAnsi="Calibri" w:cs="Calibri"/>
                <w:sz w:val="24"/>
                <w:szCs w:val="24"/>
              </w:rPr>
            </w:pPr>
            <w:r w:rsidRPr="008A74B3">
              <w:rPr>
                <w:rFonts w:ascii="Calibri" w:hAnsi="Calibri" w:cs="Calibri"/>
                <w:sz w:val="24"/>
                <w:szCs w:val="24"/>
              </w:rPr>
              <w:t>4</w:t>
            </w:r>
          </w:p>
        </w:tc>
        <w:tc>
          <w:tcPr>
            <w:tcW w:w="3268" w:type="dxa"/>
            <w:vAlign w:val="center"/>
          </w:tcPr>
          <w:p w:rsidR="008A74B3" w:rsidRPr="008A74B3" w:rsidRDefault="008A74B3" w:rsidP="008A74B3">
            <w:pPr>
              <w:contextualSpacing/>
              <w:rPr>
                <w:rFonts w:ascii="Calibri" w:hAnsi="Calibri" w:cs="Calibri"/>
                <w:sz w:val="24"/>
                <w:szCs w:val="24"/>
              </w:rPr>
            </w:pPr>
            <w:r w:rsidRPr="008A74B3">
              <w:rPr>
                <w:rFonts w:ascii="Calibri" w:hAnsi="Calibri" w:cs="Calibri"/>
                <w:sz w:val="24"/>
                <w:szCs w:val="24"/>
              </w:rPr>
              <w:t>Кременчуцький місцевий центр</w:t>
            </w:r>
          </w:p>
        </w:tc>
        <w:tc>
          <w:tcPr>
            <w:tcW w:w="1228" w:type="dxa"/>
          </w:tcPr>
          <w:p w:rsidR="008A74B3" w:rsidRPr="008A74B3" w:rsidRDefault="008A74B3" w:rsidP="008A74B3">
            <w:pPr>
              <w:spacing w:after="120"/>
              <w:jc w:val="center"/>
              <w:rPr>
                <w:rFonts w:ascii="Calibri" w:hAnsi="Calibri" w:cs="Calibri"/>
                <w:sz w:val="24"/>
                <w:szCs w:val="24"/>
              </w:rPr>
            </w:pPr>
            <w:r w:rsidRPr="008A74B3">
              <w:rPr>
                <w:rFonts w:ascii="Calibri" w:hAnsi="Calibri" w:cs="Calibri"/>
                <w:sz w:val="24"/>
                <w:szCs w:val="24"/>
              </w:rPr>
              <w:t>19</w:t>
            </w:r>
          </w:p>
        </w:tc>
        <w:tc>
          <w:tcPr>
            <w:tcW w:w="2690" w:type="dxa"/>
          </w:tcPr>
          <w:p w:rsidR="008A74B3" w:rsidRPr="008A74B3" w:rsidRDefault="008A74B3" w:rsidP="008A74B3">
            <w:pPr>
              <w:spacing w:after="120"/>
              <w:jc w:val="center"/>
              <w:rPr>
                <w:rFonts w:ascii="Calibri" w:hAnsi="Calibri" w:cs="Calibri"/>
                <w:sz w:val="24"/>
                <w:szCs w:val="24"/>
              </w:rPr>
            </w:pPr>
            <w:r w:rsidRPr="008A74B3">
              <w:rPr>
                <w:rFonts w:ascii="Calibri" w:hAnsi="Calibri" w:cs="Calibri"/>
                <w:sz w:val="24"/>
                <w:szCs w:val="24"/>
              </w:rPr>
              <w:t>19</w:t>
            </w:r>
          </w:p>
        </w:tc>
      </w:tr>
      <w:tr w:rsidR="008A74B3" w:rsidRPr="008A74B3" w:rsidTr="008A74B3">
        <w:trPr>
          <w:trHeight w:hRule="exact" w:val="340"/>
        </w:trPr>
        <w:tc>
          <w:tcPr>
            <w:tcW w:w="719" w:type="dxa"/>
          </w:tcPr>
          <w:p w:rsidR="008A74B3" w:rsidRPr="008A74B3" w:rsidRDefault="008A74B3" w:rsidP="008A74B3">
            <w:pPr>
              <w:spacing w:after="120"/>
              <w:jc w:val="both"/>
              <w:rPr>
                <w:rFonts w:ascii="Calibri" w:hAnsi="Calibri" w:cs="Calibri"/>
                <w:sz w:val="24"/>
                <w:szCs w:val="24"/>
              </w:rPr>
            </w:pPr>
            <w:r w:rsidRPr="008A74B3">
              <w:rPr>
                <w:rFonts w:ascii="Calibri" w:hAnsi="Calibri" w:cs="Calibri"/>
                <w:sz w:val="24"/>
                <w:szCs w:val="24"/>
              </w:rPr>
              <w:t>5</w:t>
            </w:r>
          </w:p>
        </w:tc>
        <w:tc>
          <w:tcPr>
            <w:tcW w:w="3268" w:type="dxa"/>
            <w:vAlign w:val="center"/>
          </w:tcPr>
          <w:p w:rsidR="008A74B3" w:rsidRPr="008A74B3" w:rsidRDefault="008A74B3" w:rsidP="008A74B3">
            <w:pPr>
              <w:contextualSpacing/>
              <w:rPr>
                <w:rFonts w:ascii="Calibri" w:hAnsi="Calibri" w:cs="Calibri"/>
                <w:sz w:val="24"/>
                <w:szCs w:val="24"/>
              </w:rPr>
            </w:pPr>
            <w:r w:rsidRPr="008A74B3">
              <w:rPr>
                <w:rFonts w:ascii="Calibri" w:hAnsi="Calibri" w:cs="Calibri"/>
                <w:sz w:val="24"/>
                <w:szCs w:val="24"/>
              </w:rPr>
              <w:t>Лубенський місцевий центр</w:t>
            </w:r>
          </w:p>
        </w:tc>
        <w:tc>
          <w:tcPr>
            <w:tcW w:w="1228" w:type="dxa"/>
          </w:tcPr>
          <w:p w:rsidR="008A74B3" w:rsidRPr="008A74B3" w:rsidRDefault="008A74B3" w:rsidP="008A74B3">
            <w:pPr>
              <w:spacing w:after="120"/>
              <w:jc w:val="center"/>
              <w:rPr>
                <w:rFonts w:ascii="Calibri" w:hAnsi="Calibri" w:cs="Calibri"/>
                <w:sz w:val="24"/>
                <w:szCs w:val="24"/>
              </w:rPr>
            </w:pPr>
            <w:r w:rsidRPr="008A74B3">
              <w:rPr>
                <w:rFonts w:ascii="Calibri" w:hAnsi="Calibri" w:cs="Calibri"/>
                <w:sz w:val="24"/>
                <w:szCs w:val="24"/>
              </w:rPr>
              <w:t>1</w:t>
            </w:r>
          </w:p>
        </w:tc>
        <w:tc>
          <w:tcPr>
            <w:tcW w:w="2690" w:type="dxa"/>
          </w:tcPr>
          <w:p w:rsidR="008A74B3" w:rsidRPr="008A74B3" w:rsidRDefault="008A74B3" w:rsidP="008A74B3">
            <w:pPr>
              <w:spacing w:after="120"/>
              <w:jc w:val="center"/>
              <w:rPr>
                <w:rFonts w:ascii="Calibri" w:hAnsi="Calibri" w:cs="Calibri"/>
                <w:sz w:val="24"/>
                <w:szCs w:val="24"/>
              </w:rPr>
            </w:pPr>
            <w:r w:rsidRPr="008A74B3">
              <w:rPr>
                <w:rFonts w:ascii="Calibri" w:hAnsi="Calibri" w:cs="Calibri"/>
                <w:sz w:val="24"/>
                <w:szCs w:val="24"/>
              </w:rPr>
              <w:t>1</w:t>
            </w:r>
          </w:p>
        </w:tc>
      </w:tr>
      <w:tr w:rsidR="008A74B3" w:rsidRPr="008A74B3" w:rsidTr="008A74B3">
        <w:trPr>
          <w:trHeight w:hRule="exact" w:val="340"/>
        </w:trPr>
        <w:tc>
          <w:tcPr>
            <w:tcW w:w="719" w:type="dxa"/>
          </w:tcPr>
          <w:p w:rsidR="008A74B3" w:rsidRPr="008A74B3" w:rsidRDefault="008A74B3" w:rsidP="008A74B3">
            <w:pPr>
              <w:spacing w:after="120"/>
              <w:jc w:val="both"/>
              <w:rPr>
                <w:rFonts w:ascii="Calibri" w:hAnsi="Calibri" w:cs="Calibri"/>
                <w:b/>
                <w:sz w:val="24"/>
                <w:szCs w:val="24"/>
              </w:rPr>
            </w:pPr>
            <w:r w:rsidRPr="008A74B3">
              <w:rPr>
                <w:rFonts w:ascii="Calibri" w:hAnsi="Calibri" w:cs="Calibri"/>
                <w:b/>
                <w:sz w:val="24"/>
                <w:szCs w:val="24"/>
              </w:rPr>
              <w:t>6</w:t>
            </w:r>
          </w:p>
        </w:tc>
        <w:tc>
          <w:tcPr>
            <w:tcW w:w="3268" w:type="dxa"/>
          </w:tcPr>
          <w:p w:rsidR="008A74B3" w:rsidRPr="008A74B3" w:rsidRDefault="008A74B3" w:rsidP="008A74B3">
            <w:pPr>
              <w:spacing w:after="120"/>
              <w:jc w:val="both"/>
              <w:rPr>
                <w:rFonts w:ascii="Calibri" w:hAnsi="Calibri" w:cs="Calibri"/>
                <w:b/>
                <w:sz w:val="24"/>
                <w:szCs w:val="24"/>
              </w:rPr>
            </w:pPr>
            <w:r w:rsidRPr="008A74B3">
              <w:rPr>
                <w:rFonts w:ascii="Calibri" w:hAnsi="Calibri" w:cs="Calibri"/>
                <w:b/>
                <w:sz w:val="24"/>
                <w:szCs w:val="24"/>
              </w:rPr>
              <w:t>Разом по регіону</w:t>
            </w:r>
          </w:p>
        </w:tc>
        <w:tc>
          <w:tcPr>
            <w:tcW w:w="1228" w:type="dxa"/>
          </w:tcPr>
          <w:p w:rsidR="008A74B3" w:rsidRPr="008A74B3" w:rsidRDefault="008A74B3" w:rsidP="008A74B3">
            <w:pPr>
              <w:spacing w:after="120"/>
              <w:jc w:val="center"/>
              <w:rPr>
                <w:rFonts w:ascii="Calibri" w:hAnsi="Calibri" w:cs="Calibri"/>
                <w:sz w:val="24"/>
                <w:szCs w:val="24"/>
              </w:rPr>
            </w:pPr>
            <w:r w:rsidRPr="008A74B3">
              <w:rPr>
                <w:rFonts w:ascii="Calibri" w:hAnsi="Calibri" w:cs="Calibri"/>
                <w:sz w:val="24"/>
                <w:szCs w:val="24"/>
              </w:rPr>
              <w:t>141</w:t>
            </w:r>
          </w:p>
        </w:tc>
        <w:tc>
          <w:tcPr>
            <w:tcW w:w="2690" w:type="dxa"/>
          </w:tcPr>
          <w:p w:rsidR="008A74B3" w:rsidRPr="008A74B3" w:rsidRDefault="008A74B3" w:rsidP="008A74B3">
            <w:pPr>
              <w:spacing w:after="120"/>
              <w:jc w:val="center"/>
              <w:rPr>
                <w:rFonts w:ascii="Calibri" w:hAnsi="Calibri" w:cs="Calibri"/>
                <w:sz w:val="24"/>
                <w:szCs w:val="24"/>
              </w:rPr>
            </w:pPr>
            <w:r w:rsidRPr="008A74B3">
              <w:rPr>
                <w:rFonts w:ascii="Calibri" w:hAnsi="Calibri" w:cs="Calibri"/>
                <w:sz w:val="24"/>
                <w:szCs w:val="24"/>
              </w:rPr>
              <w:t>141</w:t>
            </w:r>
          </w:p>
        </w:tc>
      </w:tr>
    </w:tbl>
    <w:p w:rsidR="00A061B4" w:rsidRPr="006E3F32" w:rsidRDefault="00A061B4" w:rsidP="00274B09">
      <w:pPr>
        <w:spacing w:line="240" w:lineRule="auto"/>
        <w:rPr>
          <w:rFonts w:ascii="Calibri" w:hAnsi="Calibri" w:cs="Calibri"/>
          <w:b/>
          <w:sz w:val="28"/>
          <w:szCs w:val="28"/>
        </w:rPr>
      </w:pPr>
    </w:p>
    <w:p w:rsidR="002321D8" w:rsidRPr="006E3F32" w:rsidRDefault="002321D8" w:rsidP="00274B09">
      <w:pPr>
        <w:spacing w:line="240" w:lineRule="auto"/>
        <w:jc w:val="center"/>
        <w:rPr>
          <w:rFonts w:ascii="Calibri" w:hAnsi="Calibri" w:cs="Calibri"/>
          <w:b/>
          <w:sz w:val="28"/>
          <w:szCs w:val="28"/>
        </w:rPr>
      </w:pPr>
    </w:p>
    <w:p w:rsidR="002321D8" w:rsidRPr="006E3F32" w:rsidRDefault="002321D8" w:rsidP="00274B09">
      <w:pPr>
        <w:spacing w:line="240" w:lineRule="auto"/>
        <w:jc w:val="center"/>
        <w:rPr>
          <w:rFonts w:ascii="Calibri" w:hAnsi="Calibri" w:cs="Calibri"/>
          <w:b/>
          <w:sz w:val="28"/>
          <w:szCs w:val="28"/>
        </w:rPr>
      </w:pPr>
    </w:p>
    <w:p w:rsidR="002321D8" w:rsidRPr="006E3F32" w:rsidRDefault="002321D8" w:rsidP="00274B09">
      <w:pPr>
        <w:spacing w:line="240" w:lineRule="auto"/>
        <w:jc w:val="center"/>
        <w:rPr>
          <w:rFonts w:ascii="Calibri" w:hAnsi="Calibri" w:cs="Calibri"/>
          <w:b/>
          <w:sz w:val="28"/>
          <w:szCs w:val="28"/>
        </w:rPr>
      </w:pPr>
    </w:p>
    <w:p w:rsidR="00A061B4" w:rsidRPr="006E3F32" w:rsidRDefault="00A061B4" w:rsidP="00274B09">
      <w:pPr>
        <w:spacing w:line="240" w:lineRule="auto"/>
        <w:jc w:val="center"/>
        <w:rPr>
          <w:rFonts w:ascii="Calibri" w:hAnsi="Calibri" w:cs="Calibri"/>
          <w:b/>
          <w:sz w:val="28"/>
          <w:szCs w:val="28"/>
        </w:rPr>
      </w:pPr>
    </w:p>
    <w:p w:rsidR="00A061B4" w:rsidRPr="006E3F32" w:rsidRDefault="00A061B4" w:rsidP="008A74B3">
      <w:pPr>
        <w:spacing w:after="0" w:line="240" w:lineRule="auto"/>
        <w:jc w:val="center"/>
        <w:rPr>
          <w:rFonts w:ascii="Calibri" w:hAnsi="Calibri" w:cs="Calibri"/>
          <w:b/>
          <w:color w:val="FF0000"/>
          <w:sz w:val="28"/>
          <w:szCs w:val="28"/>
        </w:rPr>
      </w:pPr>
    </w:p>
    <w:p w:rsidR="003F7401" w:rsidRDefault="003F7401" w:rsidP="008A74B3">
      <w:pPr>
        <w:spacing w:after="0" w:line="240" w:lineRule="auto"/>
        <w:jc w:val="center"/>
        <w:rPr>
          <w:rFonts w:ascii="Calibri" w:hAnsi="Calibri" w:cs="Calibri"/>
          <w:b/>
          <w:sz w:val="28"/>
          <w:szCs w:val="28"/>
        </w:rPr>
      </w:pPr>
    </w:p>
    <w:p w:rsidR="00135D56" w:rsidRDefault="00135D56" w:rsidP="008A74B3">
      <w:pPr>
        <w:spacing w:after="0" w:line="240" w:lineRule="auto"/>
        <w:jc w:val="center"/>
        <w:rPr>
          <w:rFonts w:ascii="Calibri" w:hAnsi="Calibri" w:cs="Calibri"/>
          <w:b/>
          <w:sz w:val="28"/>
          <w:szCs w:val="28"/>
        </w:rPr>
      </w:pPr>
      <w:r w:rsidRPr="006E3F32">
        <w:rPr>
          <w:rFonts w:ascii="Calibri" w:hAnsi="Calibri" w:cs="Calibri"/>
          <w:b/>
          <w:sz w:val="28"/>
          <w:szCs w:val="28"/>
        </w:rPr>
        <w:t>Розділ ІІІ. Оплата послуг та відшкодування витрат адвокатів, які надають безоплатну вторинну правову допомогу.</w:t>
      </w:r>
    </w:p>
    <w:p w:rsidR="003F7401" w:rsidRPr="006E3F32" w:rsidRDefault="003F7401" w:rsidP="008A74B3">
      <w:pPr>
        <w:spacing w:after="0" w:line="240" w:lineRule="auto"/>
        <w:jc w:val="center"/>
        <w:rPr>
          <w:rFonts w:ascii="Calibri" w:hAnsi="Calibri" w:cs="Calibri"/>
          <w:b/>
          <w:sz w:val="28"/>
          <w:szCs w:val="28"/>
        </w:rPr>
      </w:pPr>
    </w:p>
    <w:p w:rsidR="008A74B3" w:rsidRDefault="00135D56" w:rsidP="008A74B3">
      <w:pPr>
        <w:spacing w:after="0" w:line="240" w:lineRule="auto"/>
        <w:ind w:firstLine="709"/>
        <w:jc w:val="both"/>
        <w:rPr>
          <w:rFonts w:ascii="Calibri" w:hAnsi="Calibri" w:cs="Calibri"/>
          <w:sz w:val="28"/>
          <w:szCs w:val="28"/>
        </w:rPr>
      </w:pPr>
      <w:r w:rsidRPr="006E3F32">
        <w:rPr>
          <w:rFonts w:ascii="Calibri" w:hAnsi="Calibri" w:cs="Calibri"/>
          <w:sz w:val="28"/>
          <w:szCs w:val="28"/>
        </w:rPr>
        <w:t>З 1 січня по 31 березня 2017 року (з початку року до кінця звітного періоду) РЦ було фактично профінансовано на 928,1 тис. грн. за бюджетною програмою КПКВК 3603030 «Оплата послуг та відшкодування витрат адвокатів з надання БВПД», що становить 100 % від передбачених кошторисом видатків на даний період.</w:t>
      </w:r>
    </w:p>
    <w:p w:rsidR="008A74B3" w:rsidRDefault="00135D56" w:rsidP="008A74B3">
      <w:pPr>
        <w:spacing w:after="0" w:line="240" w:lineRule="auto"/>
        <w:ind w:firstLine="709"/>
        <w:jc w:val="both"/>
        <w:rPr>
          <w:rFonts w:ascii="Calibri" w:hAnsi="Calibri" w:cs="Calibri"/>
          <w:sz w:val="28"/>
          <w:szCs w:val="28"/>
        </w:rPr>
      </w:pPr>
      <w:r w:rsidRPr="006E3F32">
        <w:rPr>
          <w:rFonts w:ascii="Calibri" w:hAnsi="Calibri" w:cs="Calibri"/>
          <w:sz w:val="28"/>
          <w:szCs w:val="28"/>
        </w:rPr>
        <w:t>Так, з 1 січня по 31 березня 2017 року(на кінець звітного періоду) касові видатки на оплату послуг адвокатів по дорученням БВПД по кримінальним провадженням становили 796,5 тис. грн. (86%), а по дорученням БВПД по цивільно-адміністративним сп</w:t>
      </w:r>
      <w:r w:rsidR="008A74B3">
        <w:rPr>
          <w:rFonts w:ascii="Calibri" w:hAnsi="Calibri" w:cs="Calibri"/>
          <w:sz w:val="28"/>
          <w:szCs w:val="28"/>
        </w:rPr>
        <w:t>равам – 130,6 тис. грн. (14 %).</w:t>
      </w:r>
    </w:p>
    <w:p w:rsidR="003F7401" w:rsidRPr="006E3F32" w:rsidRDefault="00135D56" w:rsidP="00C03C9C">
      <w:pPr>
        <w:spacing w:after="0" w:line="240" w:lineRule="auto"/>
        <w:ind w:firstLine="709"/>
        <w:jc w:val="both"/>
        <w:rPr>
          <w:rFonts w:ascii="Calibri" w:hAnsi="Calibri" w:cs="Calibri"/>
          <w:sz w:val="28"/>
          <w:szCs w:val="28"/>
        </w:rPr>
      </w:pPr>
      <w:r w:rsidRPr="006E3F32">
        <w:rPr>
          <w:rFonts w:ascii="Calibri" w:hAnsi="Calibri" w:cs="Calibri"/>
          <w:sz w:val="28"/>
          <w:szCs w:val="28"/>
        </w:rPr>
        <w:t>Поквартальна інформація щодо розподілу видатків на оплату послуг адвокатів в розрізі категорій осіб по кримінальним провадженням та цивільно-адміністративним справам відображена в Таблиці 12.</w:t>
      </w:r>
      <w:bookmarkStart w:id="2" w:name="_GoBack"/>
      <w:bookmarkEnd w:id="2"/>
    </w:p>
    <w:tbl>
      <w:tblPr>
        <w:tblStyle w:val="ac"/>
        <w:tblW w:w="9748" w:type="dxa"/>
        <w:tblLook w:val="04A0" w:firstRow="1" w:lastRow="0" w:firstColumn="1" w:lastColumn="0" w:noHBand="0" w:noVBand="1"/>
      </w:tblPr>
      <w:tblGrid>
        <w:gridCol w:w="537"/>
        <w:gridCol w:w="3333"/>
        <w:gridCol w:w="1251"/>
        <w:gridCol w:w="1111"/>
        <w:gridCol w:w="1142"/>
        <w:gridCol w:w="1123"/>
        <w:gridCol w:w="1251"/>
      </w:tblGrid>
      <w:tr w:rsidR="00274B09" w:rsidRPr="008A74B3" w:rsidTr="00A061B4">
        <w:tc>
          <w:tcPr>
            <w:tcW w:w="534" w:type="dxa"/>
            <w:vMerge w:val="restart"/>
          </w:tcPr>
          <w:p w:rsidR="00135D56" w:rsidRPr="008A74B3" w:rsidRDefault="00135D56" w:rsidP="008A74B3">
            <w:pPr>
              <w:jc w:val="both"/>
              <w:rPr>
                <w:rFonts w:ascii="Calibri" w:hAnsi="Calibri" w:cs="Calibri"/>
                <w:sz w:val="24"/>
                <w:szCs w:val="24"/>
              </w:rPr>
            </w:pPr>
            <w:r w:rsidRPr="008A74B3">
              <w:rPr>
                <w:rFonts w:ascii="Calibri" w:hAnsi="Calibri" w:cs="Calibri"/>
                <w:sz w:val="24"/>
                <w:szCs w:val="24"/>
              </w:rPr>
              <w:lastRenderedPageBreak/>
              <w:t>№ з/п</w:t>
            </w:r>
          </w:p>
        </w:tc>
        <w:tc>
          <w:tcPr>
            <w:tcW w:w="3073" w:type="dxa"/>
            <w:vMerge w:val="restart"/>
          </w:tcPr>
          <w:p w:rsidR="00135D56" w:rsidRPr="008A74B3" w:rsidRDefault="00135D56" w:rsidP="003F7401">
            <w:pPr>
              <w:jc w:val="center"/>
              <w:rPr>
                <w:rFonts w:ascii="Calibri" w:hAnsi="Calibri" w:cs="Calibri"/>
                <w:sz w:val="24"/>
                <w:szCs w:val="24"/>
              </w:rPr>
            </w:pPr>
            <w:r w:rsidRPr="008A74B3">
              <w:rPr>
                <w:rFonts w:ascii="Calibri" w:hAnsi="Calibri" w:cs="Calibri"/>
                <w:sz w:val="24"/>
                <w:szCs w:val="24"/>
              </w:rPr>
              <w:t>Категорії осіб</w:t>
            </w:r>
          </w:p>
        </w:tc>
        <w:tc>
          <w:tcPr>
            <w:tcW w:w="4978" w:type="dxa"/>
            <w:gridSpan w:val="4"/>
          </w:tcPr>
          <w:p w:rsidR="00135D56" w:rsidRPr="008A74B3" w:rsidRDefault="00135D56" w:rsidP="003F7401">
            <w:pPr>
              <w:jc w:val="center"/>
              <w:rPr>
                <w:rFonts w:ascii="Calibri" w:hAnsi="Calibri" w:cs="Calibri"/>
                <w:sz w:val="24"/>
                <w:szCs w:val="24"/>
              </w:rPr>
            </w:pPr>
            <w:r w:rsidRPr="008A74B3">
              <w:rPr>
                <w:rFonts w:ascii="Calibri" w:hAnsi="Calibri" w:cs="Calibri"/>
                <w:sz w:val="24"/>
                <w:szCs w:val="24"/>
              </w:rPr>
              <w:t>Сума видатків на оплату послуг адвокатів, грн.</w:t>
            </w:r>
          </w:p>
        </w:tc>
        <w:tc>
          <w:tcPr>
            <w:tcW w:w="1163" w:type="dxa"/>
            <w:vMerge w:val="restart"/>
          </w:tcPr>
          <w:p w:rsidR="00135D56" w:rsidRPr="008A74B3" w:rsidRDefault="00135D56" w:rsidP="003F7401">
            <w:pPr>
              <w:jc w:val="center"/>
              <w:rPr>
                <w:rFonts w:ascii="Calibri" w:hAnsi="Calibri" w:cs="Calibri"/>
                <w:sz w:val="24"/>
                <w:szCs w:val="24"/>
              </w:rPr>
            </w:pPr>
            <w:r w:rsidRPr="008A74B3">
              <w:rPr>
                <w:rFonts w:ascii="Calibri" w:hAnsi="Calibri" w:cs="Calibri"/>
                <w:sz w:val="24"/>
                <w:szCs w:val="24"/>
              </w:rPr>
              <w:t>Разом за рік</w:t>
            </w:r>
          </w:p>
        </w:tc>
      </w:tr>
      <w:tr w:rsidR="00274B09" w:rsidRPr="008A74B3" w:rsidTr="00A061B4">
        <w:tc>
          <w:tcPr>
            <w:tcW w:w="534" w:type="dxa"/>
            <w:vMerge/>
          </w:tcPr>
          <w:p w:rsidR="00135D56" w:rsidRPr="008A74B3" w:rsidRDefault="00135D56" w:rsidP="008A74B3">
            <w:pPr>
              <w:jc w:val="both"/>
              <w:rPr>
                <w:rFonts w:ascii="Calibri" w:hAnsi="Calibri" w:cs="Calibri"/>
                <w:b/>
                <w:sz w:val="24"/>
                <w:szCs w:val="24"/>
              </w:rPr>
            </w:pPr>
          </w:p>
        </w:tc>
        <w:tc>
          <w:tcPr>
            <w:tcW w:w="3073" w:type="dxa"/>
            <w:vMerge/>
          </w:tcPr>
          <w:p w:rsidR="00135D56" w:rsidRPr="008A74B3" w:rsidRDefault="00135D56" w:rsidP="008A74B3">
            <w:pPr>
              <w:jc w:val="both"/>
              <w:rPr>
                <w:rFonts w:ascii="Calibri" w:hAnsi="Calibri" w:cs="Calibri"/>
                <w:b/>
                <w:sz w:val="24"/>
                <w:szCs w:val="24"/>
              </w:rPr>
            </w:pPr>
          </w:p>
        </w:tc>
        <w:tc>
          <w:tcPr>
            <w:tcW w:w="1238" w:type="dxa"/>
          </w:tcPr>
          <w:p w:rsidR="00135D56" w:rsidRPr="008A74B3" w:rsidRDefault="00135D56" w:rsidP="003F7401">
            <w:pPr>
              <w:jc w:val="center"/>
              <w:rPr>
                <w:rFonts w:ascii="Calibri" w:hAnsi="Calibri" w:cs="Calibri"/>
                <w:sz w:val="24"/>
                <w:szCs w:val="24"/>
              </w:rPr>
            </w:pPr>
            <w:r w:rsidRPr="008A74B3">
              <w:rPr>
                <w:rFonts w:ascii="Calibri" w:hAnsi="Calibri" w:cs="Calibri"/>
                <w:sz w:val="24"/>
                <w:szCs w:val="24"/>
              </w:rPr>
              <w:t>І квартал</w:t>
            </w:r>
          </w:p>
        </w:tc>
        <w:tc>
          <w:tcPr>
            <w:tcW w:w="1217" w:type="dxa"/>
          </w:tcPr>
          <w:p w:rsidR="00135D56" w:rsidRPr="008A74B3" w:rsidRDefault="00135D56" w:rsidP="003F7401">
            <w:pPr>
              <w:jc w:val="center"/>
              <w:rPr>
                <w:rFonts w:ascii="Calibri" w:hAnsi="Calibri" w:cs="Calibri"/>
                <w:sz w:val="24"/>
                <w:szCs w:val="24"/>
              </w:rPr>
            </w:pPr>
            <w:r w:rsidRPr="008A74B3">
              <w:rPr>
                <w:rFonts w:ascii="Calibri" w:hAnsi="Calibri" w:cs="Calibri"/>
                <w:sz w:val="24"/>
                <w:szCs w:val="24"/>
              </w:rPr>
              <w:t>ІІ квартал</w:t>
            </w:r>
          </w:p>
        </w:tc>
        <w:tc>
          <w:tcPr>
            <w:tcW w:w="1281" w:type="dxa"/>
          </w:tcPr>
          <w:p w:rsidR="00135D56" w:rsidRPr="008A74B3" w:rsidRDefault="00135D56" w:rsidP="003F7401">
            <w:pPr>
              <w:jc w:val="center"/>
              <w:rPr>
                <w:rFonts w:ascii="Calibri" w:hAnsi="Calibri" w:cs="Calibri"/>
                <w:sz w:val="24"/>
                <w:szCs w:val="24"/>
              </w:rPr>
            </w:pPr>
            <w:r w:rsidRPr="008A74B3">
              <w:rPr>
                <w:rFonts w:ascii="Calibri" w:hAnsi="Calibri" w:cs="Calibri"/>
                <w:sz w:val="24"/>
                <w:szCs w:val="24"/>
              </w:rPr>
              <w:t>ІІІ квартал</w:t>
            </w:r>
          </w:p>
        </w:tc>
        <w:tc>
          <w:tcPr>
            <w:tcW w:w="1242" w:type="dxa"/>
          </w:tcPr>
          <w:p w:rsidR="00135D56" w:rsidRPr="008A74B3" w:rsidRDefault="00135D56" w:rsidP="003F7401">
            <w:pPr>
              <w:jc w:val="center"/>
              <w:rPr>
                <w:rFonts w:ascii="Calibri" w:hAnsi="Calibri" w:cs="Calibri"/>
                <w:sz w:val="24"/>
                <w:szCs w:val="24"/>
              </w:rPr>
            </w:pPr>
            <w:r w:rsidRPr="008A74B3">
              <w:rPr>
                <w:rFonts w:ascii="Calibri" w:hAnsi="Calibri" w:cs="Calibri"/>
                <w:sz w:val="24"/>
                <w:szCs w:val="24"/>
              </w:rPr>
              <w:t>IV квартал</w:t>
            </w:r>
          </w:p>
        </w:tc>
        <w:tc>
          <w:tcPr>
            <w:tcW w:w="1163" w:type="dxa"/>
            <w:vMerge/>
          </w:tcPr>
          <w:p w:rsidR="00135D56" w:rsidRPr="008A74B3" w:rsidRDefault="00135D56" w:rsidP="008A74B3">
            <w:pPr>
              <w:jc w:val="both"/>
              <w:rPr>
                <w:rFonts w:ascii="Calibri" w:hAnsi="Calibri" w:cs="Calibri"/>
                <w:b/>
                <w:sz w:val="24"/>
                <w:szCs w:val="24"/>
              </w:rPr>
            </w:pPr>
          </w:p>
        </w:tc>
      </w:tr>
      <w:tr w:rsidR="00274B09" w:rsidRPr="008A74B3" w:rsidTr="00A061B4">
        <w:tc>
          <w:tcPr>
            <w:tcW w:w="534" w:type="dxa"/>
          </w:tcPr>
          <w:p w:rsidR="00135D56" w:rsidRPr="008A74B3" w:rsidRDefault="00135D56" w:rsidP="008A74B3">
            <w:pPr>
              <w:jc w:val="both"/>
              <w:rPr>
                <w:rFonts w:ascii="Calibri" w:hAnsi="Calibri" w:cs="Calibri"/>
                <w:sz w:val="24"/>
                <w:szCs w:val="24"/>
              </w:rPr>
            </w:pPr>
            <w:r w:rsidRPr="008A74B3">
              <w:rPr>
                <w:rFonts w:ascii="Calibri" w:hAnsi="Calibri" w:cs="Calibri"/>
                <w:sz w:val="24"/>
                <w:szCs w:val="24"/>
              </w:rPr>
              <w:t>1</w:t>
            </w:r>
          </w:p>
        </w:tc>
        <w:tc>
          <w:tcPr>
            <w:tcW w:w="3073" w:type="dxa"/>
          </w:tcPr>
          <w:p w:rsidR="00135D56" w:rsidRPr="008A74B3" w:rsidRDefault="00135D56" w:rsidP="008A74B3">
            <w:pPr>
              <w:jc w:val="both"/>
              <w:rPr>
                <w:rFonts w:ascii="Calibri" w:hAnsi="Calibri" w:cs="Calibri"/>
                <w:sz w:val="24"/>
                <w:szCs w:val="24"/>
              </w:rPr>
            </w:pPr>
            <w:r w:rsidRPr="008A74B3">
              <w:rPr>
                <w:rFonts w:ascii="Calibri" w:hAnsi="Calibri" w:cs="Calibri"/>
                <w:sz w:val="24"/>
                <w:szCs w:val="24"/>
              </w:rPr>
              <w:t>Захист за призначенням</w:t>
            </w:r>
          </w:p>
        </w:tc>
        <w:tc>
          <w:tcPr>
            <w:tcW w:w="1238" w:type="dxa"/>
            <w:vAlign w:val="center"/>
          </w:tcPr>
          <w:p w:rsidR="00135D56" w:rsidRPr="008A74B3" w:rsidRDefault="00135D56" w:rsidP="008A74B3">
            <w:pPr>
              <w:jc w:val="center"/>
              <w:rPr>
                <w:rFonts w:ascii="Calibri" w:hAnsi="Calibri" w:cs="Calibri"/>
                <w:sz w:val="24"/>
                <w:szCs w:val="24"/>
              </w:rPr>
            </w:pPr>
            <w:r w:rsidRPr="008A74B3">
              <w:rPr>
                <w:rFonts w:ascii="Calibri" w:hAnsi="Calibri" w:cs="Calibri"/>
                <w:sz w:val="24"/>
                <w:szCs w:val="24"/>
              </w:rPr>
              <w:t>542439,46</w:t>
            </w:r>
          </w:p>
        </w:tc>
        <w:tc>
          <w:tcPr>
            <w:tcW w:w="1217" w:type="dxa"/>
            <w:vAlign w:val="center"/>
          </w:tcPr>
          <w:p w:rsidR="00135D56" w:rsidRPr="008A74B3" w:rsidRDefault="00135D56" w:rsidP="008A74B3">
            <w:pPr>
              <w:jc w:val="center"/>
              <w:rPr>
                <w:rFonts w:ascii="Calibri" w:hAnsi="Calibri" w:cs="Calibri"/>
                <w:sz w:val="24"/>
                <w:szCs w:val="24"/>
              </w:rPr>
            </w:pPr>
            <w:r w:rsidRPr="008A74B3">
              <w:rPr>
                <w:rFonts w:ascii="Calibri" w:hAnsi="Calibri" w:cs="Calibri"/>
                <w:sz w:val="24"/>
                <w:szCs w:val="24"/>
              </w:rPr>
              <w:t>0,00</w:t>
            </w:r>
          </w:p>
        </w:tc>
        <w:tc>
          <w:tcPr>
            <w:tcW w:w="1281" w:type="dxa"/>
            <w:vAlign w:val="center"/>
          </w:tcPr>
          <w:p w:rsidR="00135D56" w:rsidRPr="008A74B3" w:rsidRDefault="00135D56" w:rsidP="008A74B3">
            <w:pPr>
              <w:jc w:val="center"/>
              <w:rPr>
                <w:rFonts w:ascii="Calibri" w:hAnsi="Calibri" w:cs="Calibri"/>
                <w:sz w:val="24"/>
                <w:szCs w:val="24"/>
              </w:rPr>
            </w:pPr>
            <w:r w:rsidRPr="008A74B3">
              <w:rPr>
                <w:rFonts w:ascii="Calibri" w:hAnsi="Calibri" w:cs="Calibri"/>
                <w:sz w:val="24"/>
                <w:szCs w:val="24"/>
              </w:rPr>
              <w:t>0,00</w:t>
            </w:r>
          </w:p>
        </w:tc>
        <w:tc>
          <w:tcPr>
            <w:tcW w:w="1242" w:type="dxa"/>
            <w:vAlign w:val="center"/>
          </w:tcPr>
          <w:p w:rsidR="00135D56" w:rsidRPr="008A74B3" w:rsidRDefault="00135D56" w:rsidP="008A74B3">
            <w:pPr>
              <w:jc w:val="center"/>
              <w:rPr>
                <w:rFonts w:ascii="Calibri" w:hAnsi="Calibri" w:cs="Calibri"/>
                <w:sz w:val="24"/>
                <w:szCs w:val="24"/>
              </w:rPr>
            </w:pPr>
            <w:r w:rsidRPr="008A74B3">
              <w:rPr>
                <w:rFonts w:ascii="Calibri" w:hAnsi="Calibri" w:cs="Calibri"/>
                <w:sz w:val="24"/>
                <w:szCs w:val="24"/>
              </w:rPr>
              <w:t>0,00</w:t>
            </w:r>
          </w:p>
        </w:tc>
        <w:tc>
          <w:tcPr>
            <w:tcW w:w="1163" w:type="dxa"/>
            <w:vAlign w:val="center"/>
          </w:tcPr>
          <w:p w:rsidR="00135D56" w:rsidRPr="008A74B3" w:rsidRDefault="00135D56" w:rsidP="008A74B3">
            <w:pPr>
              <w:jc w:val="center"/>
              <w:rPr>
                <w:rFonts w:ascii="Calibri" w:hAnsi="Calibri" w:cs="Calibri"/>
                <w:b/>
                <w:sz w:val="24"/>
                <w:szCs w:val="24"/>
              </w:rPr>
            </w:pPr>
            <w:r w:rsidRPr="008A74B3">
              <w:rPr>
                <w:rFonts w:ascii="Calibri" w:hAnsi="Calibri" w:cs="Calibri"/>
                <w:b/>
                <w:sz w:val="24"/>
                <w:szCs w:val="24"/>
              </w:rPr>
              <w:t>542439,46</w:t>
            </w:r>
          </w:p>
        </w:tc>
      </w:tr>
      <w:tr w:rsidR="00274B09" w:rsidRPr="008A74B3" w:rsidTr="00A061B4">
        <w:tc>
          <w:tcPr>
            <w:tcW w:w="534" w:type="dxa"/>
          </w:tcPr>
          <w:p w:rsidR="00135D56" w:rsidRPr="008A74B3" w:rsidRDefault="00135D56" w:rsidP="008A74B3">
            <w:pPr>
              <w:jc w:val="both"/>
              <w:rPr>
                <w:rFonts w:ascii="Calibri" w:hAnsi="Calibri" w:cs="Calibri"/>
                <w:sz w:val="24"/>
                <w:szCs w:val="24"/>
              </w:rPr>
            </w:pPr>
            <w:r w:rsidRPr="008A74B3">
              <w:rPr>
                <w:rFonts w:ascii="Calibri" w:hAnsi="Calibri" w:cs="Calibri"/>
                <w:sz w:val="24"/>
                <w:szCs w:val="24"/>
              </w:rPr>
              <w:t>2</w:t>
            </w:r>
          </w:p>
        </w:tc>
        <w:tc>
          <w:tcPr>
            <w:tcW w:w="3073" w:type="dxa"/>
          </w:tcPr>
          <w:p w:rsidR="00135D56" w:rsidRPr="008A74B3" w:rsidRDefault="00135D56" w:rsidP="008A74B3">
            <w:pPr>
              <w:jc w:val="both"/>
              <w:rPr>
                <w:rFonts w:ascii="Calibri" w:hAnsi="Calibri" w:cs="Calibri"/>
                <w:sz w:val="24"/>
                <w:szCs w:val="24"/>
              </w:rPr>
            </w:pPr>
            <w:r w:rsidRPr="008A74B3">
              <w:rPr>
                <w:rFonts w:ascii="Calibri" w:hAnsi="Calibri" w:cs="Calibri"/>
                <w:sz w:val="24"/>
                <w:szCs w:val="24"/>
              </w:rPr>
              <w:t>Залучення до окремої процесуальної дії</w:t>
            </w:r>
          </w:p>
        </w:tc>
        <w:tc>
          <w:tcPr>
            <w:tcW w:w="1238" w:type="dxa"/>
            <w:vAlign w:val="center"/>
          </w:tcPr>
          <w:p w:rsidR="00135D56" w:rsidRPr="008A74B3" w:rsidRDefault="00135D56" w:rsidP="008A74B3">
            <w:pPr>
              <w:jc w:val="center"/>
              <w:rPr>
                <w:rFonts w:ascii="Calibri" w:hAnsi="Calibri" w:cs="Calibri"/>
                <w:sz w:val="24"/>
                <w:szCs w:val="24"/>
              </w:rPr>
            </w:pPr>
            <w:r w:rsidRPr="008A74B3">
              <w:rPr>
                <w:rFonts w:ascii="Calibri" w:hAnsi="Calibri" w:cs="Calibri"/>
                <w:sz w:val="24"/>
                <w:szCs w:val="24"/>
              </w:rPr>
              <w:t>25171,54</w:t>
            </w:r>
          </w:p>
        </w:tc>
        <w:tc>
          <w:tcPr>
            <w:tcW w:w="1217" w:type="dxa"/>
            <w:vAlign w:val="center"/>
          </w:tcPr>
          <w:p w:rsidR="00135D56" w:rsidRPr="008A74B3" w:rsidRDefault="00135D56" w:rsidP="008A74B3">
            <w:pPr>
              <w:jc w:val="center"/>
              <w:rPr>
                <w:rFonts w:ascii="Calibri" w:hAnsi="Calibri" w:cs="Calibri"/>
                <w:sz w:val="24"/>
                <w:szCs w:val="24"/>
              </w:rPr>
            </w:pPr>
            <w:r w:rsidRPr="008A74B3">
              <w:rPr>
                <w:rFonts w:ascii="Calibri" w:hAnsi="Calibri" w:cs="Calibri"/>
                <w:sz w:val="24"/>
                <w:szCs w:val="24"/>
              </w:rPr>
              <w:t>0,00</w:t>
            </w:r>
          </w:p>
        </w:tc>
        <w:tc>
          <w:tcPr>
            <w:tcW w:w="1281" w:type="dxa"/>
            <w:vAlign w:val="center"/>
          </w:tcPr>
          <w:p w:rsidR="00135D56" w:rsidRPr="008A74B3" w:rsidRDefault="00135D56" w:rsidP="008A74B3">
            <w:pPr>
              <w:jc w:val="center"/>
              <w:rPr>
                <w:rFonts w:ascii="Calibri" w:hAnsi="Calibri" w:cs="Calibri"/>
                <w:sz w:val="24"/>
                <w:szCs w:val="24"/>
              </w:rPr>
            </w:pPr>
            <w:r w:rsidRPr="008A74B3">
              <w:rPr>
                <w:rFonts w:ascii="Calibri" w:hAnsi="Calibri" w:cs="Calibri"/>
                <w:sz w:val="24"/>
                <w:szCs w:val="24"/>
              </w:rPr>
              <w:t>0,00</w:t>
            </w:r>
          </w:p>
        </w:tc>
        <w:tc>
          <w:tcPr>
            <w:tcW w:w="1242" w:type="dxa"/>
            <w:vAlign w:val="center"/>
          </w:tcPr>
          <w:p w:rsidR="00135D56" w:rsidRPr="008A74B3" w:rsidRDefault="00135D56" w:rsidP="008A74B3">
            <w:pPr>
              <w:jc w:val="center"/>
              <w:rPr>
                <w:rFonts w:ascii="Calibri" w:hAnsi="Calibri" w:cs="Calibri"/>
                <w:sz w:val="24"/>
                <w:szCs w:val="24"/>
              </w:rPr>
            </w:pPr>
            <w:r w:rsidRPr="008A74B3">
              <w:rPr>
                <w:rFonts w:ascii="Calibri" w:hAnsi="Calibri" w:cs="Calibri"/>
                <w:sz w:val="24"/>
                <w:szCs w:val="24"/>
              </w:rPr>
              <w:t>0,00</w:t>
            </w:r>
          </w:p>
        </w:tc>
        <w:tc>
          <w:tcPr>
            <w:tcW w:w="1163" w:type="dxa"/>
            <w:vAlign w:val="center"/>
          </w:tcPr>
          <w:p w:rsidR="00135D56" w:rsidRPr="008A74B3" w:rsidRDefault="00135D56" w:rsidP="008A74B3">
            <w:pPr>
              <w:jc w:val="center"/>
              <w:rPr>
                <w:rFonts w:ascii="Calibri" w:hAnsi="Calibri" w:cs="Calibri"/>
                <w:b/>
                <w:sz w:val="24"/>
                <w:szCs w:val="24"/>
              </w:rPr>
            </w:pPr>
            <w:r w:rsidRPr="008A74B3">
              <w:rPr>
                <w:rFonts w:ascii="Calibri" w:hAnsi="Calibri" w:cs="Calibri"/>
                <w:b/>
                <w:sz w:val="24"/>
                <w:szCs w:val="24"/>
              </w:rPr>
              <w:t>25171,54</w:t>
            </w:r>
          </w:p>
        </w:tc>
      </w:tr>
      <w:tr w:rsidR="00274B09" w:rsidRPr="008A74B3" w:rsidTr="00A061B4">
        <w:tc>
          <w:tcPr>
            <w:tcW w:w="534" w:type="dxa"/>
          </w:tcPr>
          <w:p w:rsidR="00135D56" w:rsidRPr="008A74B3" w:rsidRDefault="00135D56" w:rsidP="008A74B3">
            <w:pPr>
              <w:jc w:val="both"/>
              <w:rPr>
                <w:rFonts w:ascii="Calibri" w:hAnsi="Calibri" w:cs="Calibri"/>
                <w:sz w:val="24"/>
                <w:szCs w:val="24"/>
              </w:rPr>
            </w:pPr>
            <w:r w:rsidRPr="008A74B3">
              <w:rPr>
                <w:rFonts w:ascii="Calibri" w:hAnsi="Calibri" w:cs="Calibri"/>
                <w:sz w:val="24"/>
                <w:szCs w:val="24"/>
              </w:rPr>
              <w:t>3</w:t>
            </w:r>
          </w:p>
        </w:tc>
        <w:tc>
          <w:tcPr>
            <w:tcW w:w="3073" w:type="dxa"/>
          </w:tcPr>
          <w:p w:rsidR="00135D56" w:rsidRPr="008A74B3" w:rsidRDefault="00135D56" w:rsidP="008A74B3">
            <w:pPr>
              <w:jc w:val="both"/>
              <w:rPr>
                <w:rFonts w:ascii="Calibri" w:hAnsi="Calibri" w:cs="Calibri"/>
                <w:sz w:val="24"/>
                <w:szCs w:val="24"/>
              </w:rPr>
            </w:pPr>
            <w:r w:rsidRPr="008A74B3">
              <w:rPr>
                <w:rFonts w:ascii="Calibri" w:hAnsi="Calibri" w:cs="Calibri"/>
                <w:sz w:val="24"/>
                <w:szCs w:val="24"/>
              </w:rPr>
              <w:t>Адміністративне затримання/адміністративний арешт</w:t>
            </w:r>
          </w:p>
        </w:tc>
        <w:tc>
          <w:tcPr>
            <w:tcW w:w="1238" w:type="dxa"/>
            <w:vAlign w:val="center"/>
          </w:tcPr>
          <w:p w:rsidR="00135D56" w:rsidRPr="008A74B3" w:rsidRDefault="00135D56" w:rsidP="008A74B3">
            <w:pPr>
              <w:jc w:val="center"/>
              <w:rPr>
                <w:rFonts w:ascii="Calibri" w:hAnsi="Calibri" w:cs="Calibri"/>
                <w:sz w:val="24"/>
                <w:szCs w:val="24"/>
              </w:rPr>
            </w:pPr>
            <w:r w:rsidRPr="008A74B3">
              <w:rPr>
                <w:rFonts w:ascii="Calibri" w:hAnsi="Calibri" w:cs="Calibri"/>
                <w:sz w:val="24"/>
                <w:szCs w:val="24"/>
              </w:rPr>
              <w:t>111105,48</w:t>
            </w:r>
          </w:p>
        </w:tc>
        <w:tc>
          <w:tcPr>
            <w:tcW w:w="1217" w:type="dxa"/>
            <w:vAlign w:val="center"/>
          </w:tcPr>
          <w:p w:rsidR="00135D56" w:rsidRPr="008A74B3" w:rsidRDefault="00135D56" w:rsidP="008A74B3">
            <w:pPr>
              <w:jc w:val="center"/>
              <w:rPr>
                <w:rFonts w:ascii="Calibri" w:hAnsi="Calibri" w:cs="Calibri"/>
                <w:sz w:val="24"/>
                <w:szCs w:val="24"/>
              </w:rPr>
            </w:pPr>
            <w:r w:rsidRPr="008A74B3">
              <w:rPr>
                <w:rFonts w:ascii="Calibri" w:hAnsi="Calibri" w:cs="Calibri"/>
                <w:sz w:val="24"/>
                <w:szCs w:val="24"/>
              </w:rPr>
              <w:t>0,00</w:t>
            </w:r>
          </w:p>
        </w:tc>
        <w:tc>
          <w:tcPr>
            <w:tcW w:w="1281" w:type="dxa"/>
            <w:vAlign w:val="center"/>
          </w:tcPr>
          <w:p w:rsidR="00135D56" w:rsidRPr="008A74B3" w:rsidRDefault="00135D56" w:rsidP="008A74B3">
            <w:pPr>
              <w:jc w:val="center"/>
              <w:rPr>
                <w:rFonts w:ascii="Calibri" w:hAnsi="Calibri" w:cs="Calibri"/>
                <w:sz w:val="24"/>
                <w:szCs w:val="24"/>
              </w:rPr>
            </w:pPr>
            <w:r w:rsidRPr="008A74B3">
              <w:rPr>
                <w:rFonts w:ascii="Calibri" w:hAnsi="Calibri" w:cs="Calibri"/>
                <w:sz w:val="24"/>
                <w:szCs w:val="24"/>
              </w:rPr>
              <w:t>0,00</w:t>
            </w:r>
          </w:p>
        </w:tc>
        <w:tc>
          <w:tcPr>
            <w:tcW w:w="1242" w:type="dxa"/>
            <w:vAlign w:val="center"/>
          </w:tcPr>
          <w:p w:rsidR="00135D56" w:rsidRPr="008A74B3" w:rsidRDefault="00135D56" w:rsidP="008A74B3">
            <w:pPr>
              <w:jc w:val="center"/>
              <w:rPr>
                <w:rFonts w:ascii="Calibri" w:hAnsi="Calibri" w:cs="Calibri"/>
                <w:sz w:val="24"/>
                <w:szCs w:val="24"/>
              </w:rPr>
            </w:pPr>
            <w:r w:rsidRPr="008A74B3">
              <w:rPr>
                <w:rFonts w:ascii="Calibri" w:hAnsi="Calibri" w:cs="Calibri"/>
                <w:sz w:val="24"/>
                <w:szCs w:val="24"/>
              </w:rPr>
              <w:t>0,00</w:t>
            </w:r>
          </w:p>
        </w:tc>
        <w:tc>
          <w:tcPr>
            <w:tcW w:w="1163" w:type="dxa"/>
            <w:vAlign w:val="center"/>
          </w:tcPr>
          <w:p w:rsidR="00135D56" w:rsidRPr="008A74B3" w:rsidRDefault="00135D56" w:rsidP="008A74B3">
            <w:pPr>
              <w:jc w:val="center"/>
              <w:rPr>
                <w:rFonts w:ascii="Calibri" w:hAnsi="Calibri" w:cs="Calibri"/>
                <w:b/>
                <w:sz w:val="24"/>
                <w:szCs w:val="24"/>
              </w:rPr>
            </w:pPr>
            <w:r w:rsidRPr="008A74B3">
              <w:rPr>
                <w:rFonts w:ascii="Calibri" w:hAnsi="Calibri" w:cs="Calibri"/>
                <w:b/>
                <w:sz w:val="24"/>
                <w:szCs w:val="24"/>
              </w:rPr>
              <w:t>111105,48</w:t>
            </w:r>
          </w:p>
        </w:tc>
      </w:tr>
      <w:tr w:rsidR="00274B09" w:rsidRPr="008A74B3" w:rsidTr="00A061B4">
        <w:tc>
          <w:tcPr>
            <w:tcW w:w="534" w:type="dxa"/>
          </w:tcPr>
          <w:p w:rsidR="00135D56" w:rsidRPr="008A74B3" w:rsidRDefault="00135D56" w:rsidP="008A74B3">
            <w:pPr>
              <w:jc w:val="both"/>
              <w:rPr>
                <w:rFonts w:ascii="Calibri" w:hAnsi="Calibri" w:cs="Calibri"/>
                <w:sz w:val="24"/>
                <w:szCs w:val="24"/>
              </w:rPr>
            </w:pPr>
            <w:r w:rsidRPr="008A74B3">
              <w:rPr>
                <w:rFonts w:ascii="Calibri" w:hAnsi="Calibri" w:cs="Calibri"/>
                <w:sz w:val="24"/>
                <w:szCs w:val="24"/>
              </w:rPr>
              <w:t>4</w:t>
            </w:r>
          </w:p>
        </w:tc>
        <w:tc>
          <w:tcPr>
            <w:tcW w:w="3073" w:type="dxa"/>
          </w:tcPr>
          <w:p w:rsidR="00135D56" w:rsidRPr="008A74B3" w:rsidRDefault="00135D56" w:rsidP="008A74B3">
            <w:pPr>
              <w:jc w:val="both"/>
              <w:rPr>
                <w:rFonts w:ascii="Calibri" w:hAnsi="Calibri" w:cs="Calibri"/>
                <w:sz w:val="24"/>
                <w:szCs w:val="24"/>
              </w:rPr>
            </w:pPr>
            <w:r w:rsidRPr="008A74B3">
              <w:rPr>
                <w:rFonts w:ascii="Calibri" w:hAnsi="Calibri" w:cs="Calibri"/>
                <w:sz w:val="24"/>
                <w:szCs w:val="24"/>
              </w:rPr>
              <w:t>Кримінальне затримання/тримання під вартою</w:t>
            </w:r>
          </w:p>
        </w:tc>
        <w:tc>
          <w:tcPr>
            <w:tcW w:w="1238" w:type="dxa"/>
            <w:vAlign w:val="center"/>
          </w:tcPr>
          <w:p w:rsidR="00135D56" w:rsidRPr="008A74B3" w:rsidRDefault="00135D56" w:rsidP="008A74B3">
            <w:pPr>
              <w:jc w:val="center"/>
              <w:rPr>
                <w:rFonts w:ascii="Calibri" w:hAnsi="Calibri" w:cs="Calibri"/>
                <w:sz w:val="24"/>
                <w:szCs w:val="24"/>
              </w:rPr>
            </w:pPr>
            <w:r w:rsidRPr="008A74B3">
              <w:rPr>
                <w:rFonts w:ascii="Calibri" w:hAnsi="Calibri" w:cs="Calibri"/>
                <w:sz w:val="24"/>
                <w:szCs w:val="24"/>
              </w:rPr>
              <w:t>88228,25</w:t>
            </w:r>
          </w:p>
        </w:tc>
        <w:tc>
          <w:tcPr>
            <w:tcW w:w="1217" w:type="dxa"/>
            <w:vAlign w:val="center"/>
          </w:tcPr>
          <w:p w:rsidR="00135D56" w:rsidRPr="008A74B3" w:rsidRDefault="00135D56" w:rsidP="008A74B3">
            <w:pPr>
              <w:jc w:val="center"/>
              <w:rPr>
                <w:rFonts w:ascii="Calibri" w:hAnsi="Calibri" w:cs="Calibri"/>
                <w:sz w:val="24"/>
                <w:szCs w:val="24"/>
              </w:rPr>
            </w:pPr>
            <w:r w:rsidRPr="008A74B3">
              <w:rPr>
                <w:rFonts w:ascii="Calibri" w:hAnsi="Calibri" w:cs="Calibri"/>
                <w:sz w:val="24"/>
                <w:szCs w:val="24"/>
              </w:rPr>
              <w:t>0,00</w:t>
            </w:r>
          </w:p>
        </w:tc>
        <w:tc>
          <w:tcPr>
            <w:tcW w:w="1281" w:type="dxa"/>
            <w:vAlign w:val="center"/>
          </w:tcPr>
          <w:p w:rsidR="00135D56" w:rsidRPr="008A74B3" w:rsidRDefault="00135D56" w:rsidP="008A74B3">
            <w:pPr>
              <w:jc w:val="center"/>
              <w:rPr>
                <w:rFonts w:ascii="Calibri" w:hAnsi="Calibri" w:cs="Calibri"/>
                <w:sz w:val="24"/>
                <w:szCs w:val="24"/>
              </w:rPr>
            </w:pPr>
            <w:r w:rsidRPr="008A74B3">
              <w:rPr>
                <w:rFonts w:ascii="Calibri" w:hAnsi="Calibri" w:cs="Calibri"/>
                <w:sz w:val="24"/>
                <w:szCs w:val="24"/>
              </w:rPr>
              <w:t>0,00</w:t>
            </w:r>
          </w:p>
        </w:tc>
        <w:tc>
          <w:tcPr>
            <w:tcW w:w="1242" w:type="dxa"/>
            <w:vAlign w:val="center"/>
          </w:tcPr>
          <w:p w:rsidR="00135D56" w:rsidRPr="008A74B3" w:rsidRDefault="00135D56" w:rsidP="008A74B3">
            <w:pPr>
              <w:jc w:val="center"/>
              <w:rPr>
                <w:rFonts w:ascii="Calibri" w:hAnsi="Calibri" w:cs="Calibri"/>
                <w:sz w:val="24"/>
                <w:szCs w:val="24"/>
              </w:rPr>
            </w:pPr>
            <w:r w:rsidRPr="008A74B3">
              <w:rPr>
                <w:rFonts w:ascii="Calibri" w:hAnsi="Calibri" w:cs="Calibri"/>
                <w:sz w:val="24"/>
                <w:szCs w:val="24"/>
              </w:rPr>
              <w:t>0,00</w:t>
            </w:r>
          </w:p>
        </w:tc>
        <w:tc>
          <w:tcPr>
            <w:tcW w:w="1163" w:type="dxa"/>
            <w:vAlign w:val="center"/>
          </w:tcPr>
          <w:p w:rsidR="00135D56" w:rsidRPr="008A74B3" w:rsidRDefault="00135D56" w:rsidP="008A74B3">
            <w:pPr>
              <w:jc w:val="center"/>
              <w:rPr>
                <w:rFonts w:ascii="Calibri" w:hAnsi="Calibri" w:cs="Calibri"/>
                <w:b/>
                <w:sz w:val="24"/>
                <w:szCs w:val="24"/>
              </w:rPr>
            </w:pPr>
            <w:r w:rsidRPr="008A74B3">
              <w:rPr>
                <w:rFonts w:ascii="Calibri" w:hAnsi="Calibri" w:cs="Calibri"/>
                <w:b/>
                <w:sz w:val="24"/>
                <w:szCs w:val="24"/>
              </w:rPr>
              <w:t>88228,25</w:t>
            </w:r>
          </w:p>
        </w:tc>
      </w:tr>
      <w:tr w:rsidR="00274B09" w:rsidRPr="008A74B3" w:rsidTr="00A061B4">
        <w:tc>
          <w:tcPr>
            <w:tcW w:w="534" w:type="dxa"/>
          </w:tcPr>
          <w:p w:rsidR="00135D56" w:rsidRPr="008A74B3" w:rsidRDefault="00135D56" w:rsidP="008A74B3">
            <w:pPr>
              <w:jc w:val="both"/>
              <w:rPr>
                <w:rFonts w:ascii="Calibri" w:hAnsi="Calibri" w:cs="Calibri"/>
                <w:sz w:val="24"/>
                <w:szCs w:val="24"/>
              </w:rPr>
            </w:pPr>
            <w:r w:rsidRPr="008A74B3">
              <w:rPr>
                <w:rFonts w:ascii="Calibri" w:hAnsi="Calibri" w:cs="Calibri"/>
                <w:sz w:val="24"/>
                <w:szCs w:val="24"/>
              </w:rPr>
              <w:t>5</w:t>
            </w:r>
          </w:p>
        </w:tc>
        <w:tc>
          <w:tcPr>
            <w:tcW w:w="3073" w:type="dxa"/>
          </w:tcPr>
          <w:p w:rsidR="00135D56" w:rsidRPr="008A74B3" w:rsidRDefault="00135D56" w:rsidP="008A74B3">
            <w:pPr>
              <w:jc w:val="both"/>
              <w:rPr>
                <w:rFonts w:ascii="Calibri" w:hAnsi="Calibri" w:cs="Calibri"/>
                <w:sz w:val="24"/>
                <w:szCs w:val="24"/>
              </w:rPr>
            </w:pPr>
            <w:r w:rsidRPr="008A74B3">
              <w:rPr>
                <w:rFonts w:ascii="Calibri" w:hAnsi="Calibri" w:cs="Calibri"/>
                <w:sz w:val="24"/>
                <w:szCs w:val="24"/>
              </w:rPr>
              <w:t>Засудженим</w:t>
            </w:r>
          </w:p>
        </w:tc>
        <w:tc>
          <w:tcPr>
            <w:tcW w:w="1238" w:type="dxa"/>
            <w:vAlign w:val="center"/>
          </w:tcPr>
          <w:p w:rsidR="00135D56" w:rsidRPr="008A74B3" w:rsidRDefault="00135D56" w:rsidP="008A74B3">
            <w:pPr>
              <w:jc w:val="center"/>
              <w:rPr>
                <w:rFonts w:ascii="Calibri" w:hAnsi="Calibri" w:cs="Calibri"/>
                <w:sz w:val="24"/>
                <w:szCs w:val="24"/>
              </w:rPr>
            </w:pPr>
            <w:r w:rsidRPr="008A74B3">
              <w:rPr>
                <w:rFonts w:ascii="Calibri" w:hAnsi="Calibri" w:cs="Calibri"/>
                <w:sz w:val="24"/>
                <w:szCs w:val="24"/>
              </w:rPr>
              <w:t>19487,27</w:t>
            </w:r>
          </w:p>
        </w:tc>
        <w:tc>
          <w:tcPr>
            <w:tcW w:w="1217" w:type="dxa"/>
            <w:vAlign w:val="center"/>
          </w:tcPr>
          <w:p w:rsidR="00135D56" w:rsidRPr="008A74B3" w:rsidRDefault="00135D56" w:rsidP="008A74B3">
            <w:pPr>
              <w:jc w:val="center"/>
              <w:rPr>
                <w:rFonts w:ascii="Calibri" w:hAnsi="Calibri" w:cs="Calibri"/>
                <w:sz w:val="24"/>
                <w:szCs w:val="24"/>
              </w:rPr>
            </w:pPr>
            <w:r w:rsidRPr="008A74B3">
              <w:rPr>
                <w:rFonts w:ascii="Calibri" w:hAnsi="Calibri" w:cs="Calibri"/>
                <w:sz w:val="24"/>
                <w:szCs w:val="24"/>
              </w:rPr>
              <w:t>0,00</w:t>
            </w:r>
          </w:p>
        </w:tc>
        <w:tc>
          <w:tcPr>
            <w:tcW w:w="1281" w:type="dxa"/>
            <w:vAlign w:val="center"/>
          </w:tcPr>
          <w:p w:rsidR="00135D56" w:rsidRPr="008A74B3" w:rsidRDefault="00135D56" w:rsidP="008A74B3">
            <w:pPr>
              <w:jc w:val="center"/>
              <w:rPr>
                <w:rFonts w:ascii="Calibri" w:hAnsi="Calibri" w:cs="Calibri"/>
                <w:sz w:val="24"/>
                <w:szCs w:val="24"/>
              </w:rPr>
            </w:pPr>
            <w:r w:rsidRPr="008A74B3">
              <w:rPr>
                <w:rFonts w:ascii="Calibri" w:hAnsi="Calibri" w:cs="Calibri"/>
                <w:sz w:val="24"/>
                <w:szCs w:val="24"/>
              </w:rPr>
              <w:t>0,00</w:t>
            </w:r>
          </w:p>
        </w:tc>
        <w:tc>
          <w:tcPr>
            <w:tcW w:w="1242" w:type="dxa"/>
            <w:vAlign w:val="center"/>
          </w:tcPr>
          <w:p w:rsidR="00135D56" w:rsidRPr="008A74B3" w:rsidRDefault="00135D56" w:rsidP="008A74B3">
            <w:pPr>
              <w:jc w:val="center"/>
              <w:rPr>
                <w:rFonts w:ascii="Calibri" w:hAnsi="Calibri" w:cs="Calibri"/>
                <w:sz w:val="24"/>
                <w:szCs w:val="24"/>
              </w:rPr>
            </w:pPr>
            <w:r w:rsidRPr="008A74B3">
              <w:rPr>
                <w:rFonts w:ascii="Calibri" w:hAnsi="Calibri" w:cs="Calibri"/>
                <w:sz w:val="24"/>
                <w:szCs w:val="24"/>
              </w:rPr>
              <w:t>0,00</w:t>
            </w:r>
          </w:p>
        </w:tc>
        <w:tc>
          <w:tcPr>
            <w:tcW w:w="1163" w:type="dxa"/>
            <w:vAlign w:val="center"/>
          </w:tcPr>
          <w:p w:rsidR="00135D56" w:rsidRPr="008A74B3" w:rsidRDefault="00135D56" w:rsidP="008A74B3">
            <w:pPr>
              <w:jc w:val="center"/>
              <w:rPr>
                <w:rFonts w:ascii="Calibri" w:hAnsi="Calibri" w:cs="Calibri"/>
                <w:b/>
                <w:sz w:val="24"/>
                <w:szCs w:val="24"/>
              </w:rPr>
            </w:pPr>
            <w:r w:rsidRPr="008A74B3">
              <w:rPr>
                <w:rFonts w:ascii="Calibri" w:hAnsi="Calibri" w:cs="Calibri"/>
                <w:b/>
                <w:sz w:val="24"/>
                <w:szCs w:val="24"/>
              </w:rPr>
              <w:t>19487,27</w:t>
            </w:r>
          </w:p>
        </w:tc>
      </w:tr>
      <w:tr w:rsidR="00274B09" w:rsidRPr="008A74B3" w:rsidTr="00A061B4">
        <w:tc>
          <w:tcPr>
            <w:tcW w:w="534" w:type="dxa"/>
          </w:tcPr>
          <w:p w:rsidR="00135D56" w:rsidRPr="008A74B3" w:rsidRDefault="00135D56" w:rsidP="008A74B3">
            <w:pPr>
              <w:jc w:val="both"/>
              <w:rPr>
                <w:rFonts w:ascii="Calibri" w:hAnsi="Calibri" w:cs="Calibri"/>
                <w:sz w:val="24"/>
                <w:szCs w:val="24"/>
              </w:rPr>
            </w:pPr>
            <w:r w:rsidRPr="008A74B3">
              <w:rPr>
                <w:rFonts w:ascii="Calibri" w:hAnsi="Calibri" w:cs="Calibri"/>
                <w:sz w:val="24"/>
                <w:szCs w:val="24"/>
              </w:rPr>
              <w:t>6</w:t>
            </w:r>
          </w:p>
        </w:tc>
        <w:tc>
          <w:tcPr>
            <w:tcW w:w="3073" w:type="dxa"/>
          </w:tcPr>
          <w:p w:rsidR="00135D56" w:rsidRPr="008A74B3" w:rsidRDefault="00135D56" w:rsidP="008A74B3">
            <w:pPr>
              <w:jc w:val="both"/>
              <w:rPr>
                <w:rFonts w:ascii="Calibri" w:hAnsi="Calibri" w:cs="Calibri"/>
                <w:sz w:val="24"/>
                <w:szCs w:val="24"/>
              </w:rPr>
            </w:pPr>
            <w:r w:rsidRPr="008A74B3">
              <w:rPr>
                <w:rFonts w:ascii="Calibri" w:hAnsi="Calibri" w:cs="Calibri"/>
                <w:sz w:val="24"/>
                <w:szCs w:val="24"/>
              </w:rPr>
              <w:t>ПЗМХ, питання екстрадиції, питання виконання вироків</w:t>
            </w:r>
          </w:p>
        </w:tc>
        <w:tc>
          <w:tcPr>
            <w:tcW w:w="1238" w:type="dxa"/>
            <w:vAlign w:val="center"/>
          </w:tcPr>
          <w:p w:rsidR="00135D56" w:rsidRPr="008A74B3" w:rsidRDefault="00135D56" w:rsidP="008A74B3">
            <w:pPr>
              <w:jc w:val="center"/>
              <w:rPr>
                <w:rFonts w:ascii="Calibri" w:hAnsi="Calibri" w:cs="Calibri"/>
                <w:sz w:val="24"/>
                <w:szCs w:val="24"/>
              </w:rPr>
            </w:pPr>
            <w:r w:rsidRPr="008A74B3">
              <w:rPr>
                <w:rFonts w:ascii="Calibri" w:hAnsi="Calibri" w:cs="Calibri"/>
                <w:sz w:val="24"/>
                <w:szCs w:val="24"/>
              </w:rPr>
              <w:t>10064,00</w:t>
            </w:r>
          </w:p>
        </w:tc>
        <w:tc>
          <w:tcPr>
            <w:tcW w:w="1217" w:type="dxa"/>
            <w:vAlign w:val="center"/>
          </w:tcPr>
          <w:p w:rsidR="00135D56" w:rsidRPr="008A74B3" w:rsidRDefault="00135D56" w:rsidP="008A74B3">
            <w:pPr>
              <w:jc w:val="center"/>
              <w:rPr>
                <w:rFonts w:ascii="Calibri" w:hAnsi="Calibri" w:cs="Calibri"/>
                <w:sz w:val="24"/>
                <w:szCs w:val="24"/>
              </w:rPr>
            </w:pPr>
            <w:r w:rsidRPr="008A74B3">
              <w:rPr>
                <w:rFonts w:ascii="Calibri" w:hAnsi="Calibri" w:cs="Calibri"/>
                <w:sz w:val="24"/>
                <w:szCs w:val="24"/>
              </w:rPr>
              <w:t>0,00</w:t>
            </w:r>
          </w:p>
        </w:tc>
        <w:tc>
          <w:tcPr>
            <w:tcW w:w="1281" w:type="dxa"/>
            <w:vAlign w:val="center"/>
          </w:tcPr>
          <w:p w:rsidR="00135D56" w:rsidRPr="008A74B3" w:rsidRDefault="00135D56" w:rsidP="008A74B3">
            <w:pPr>
              <w:jc w:val="center"/>
              <w:rPr>
                <w:rFonts w:ascii="Calibri" w:hAnsi="Calibri" w:cs="Calibri"/>
                <w:sz w:val="24"/>
                <w:szCs w:val="24"/>
              </w:rPr>
            </w:pPr>
            <w:r w:rsidRPr="008A74B3">
              <w:rPr>
                <w:rFonts w:ascii="Calibri" w:hAnsi="Calibri" w:cs="Calibri"/>
                <w:sz w:val="24"/>
                <w:szCs w:val="24"/>
              </w:rPr>
              <w:t>0,00</w:t>
            </w:r>
          </w:p>
        </w:tc>
        <w:tc>
          <w:tcPr>
            <w:tcW w:w="1242" w:type="dxa"/>
            <w:vAlign w:val="center"/>
          </w:tcPr>
          <w:p w:rsidR="00135D56" w:rsidRPr="008A74B3" w:rsidRDefault="00135D56" w:rsidP="008A74B3">
            <w:pPr>
              <w:jc w:val="center"/>
              <w:rPr>
                <w:rFonts w:ascii="Calibri" w:hAnsi="Calibri" w:cs="Calibri"/>
                <w:sz w:val="24"/>
                <w:szCs w:val="24"/>
              </w:rPr>
            </w:pPr>
            <w:r w:rsidRPr="008A74B3">
              <w:rPr>
                <w:rFonts w:ascii="Calibri" w:hAnsi="Calibri" w:cs="Calibri"/>
                <w:sz w:val="24"/>
                <w:szCs w:val="24"/>
              </w:rPr>
              <w:t>0,00</w:t>
            </w:r>
          </w:p>
        </w:tc>
        <w:tc>
          <w:tcPr>
            <w:tcW w:w="1163" w:type="dxa"/>
            <w:vAlign w:val="center"/>
          </w:tcPr>
          <w:p w:rsidR="00135D56" w:rsidRPr="008A74B3" w:rsidRDefault="00135D56" w:rsidP="008A74B3">
            <w:pPr>
              <w:jc w:val="center"/>
              <w:rPr>
                <w:rFonts w:ascii="Calibri" w:hAnsi="Calibri" w:cs="Calibri"/>
                <w:b/>
                <w:sz w:val="24"/>
                <w:szCs w:val="24"/>
              </w:rPr>
            </w:pPr>
            <w:r w:rsidRPr="008A74B3">
              <w:rPr>
                <w:rFonts w:ascii="Calibri" w:hAnsi="Calibri" w:cs="Calibri"/>
                <w:b/>
                <w:sz w:val="24"/>
                <w:szCs w:val="24"/>
              </w:rPr>
              <w:t>10064,00</w:t>
            </w:r>
          </w:p>
        </w:tc>
      </w:tr>
      <w:tr w:rsidR="00274B09" w:rsidRPr="008A74B3" w:rsidTr="00A061B4">
        <w:tc>
          <w:tcPr>
            <w:tcW w:w="534" w:type="dxa"/>
          </w:tcPr>
          <w:p w:rsidR="00135D56" w:rsidRPr="008A74B3" w:rsidRDefault="00135D56" w:rsidP="008A74B3">
            <w:pPr>
              <w:jc w:val="both"/>
              <w:rPr>
                <w:rFonts w:ascii="Calibri" w:hAnsi="Calibri" w:cs="Calibri"/>
                <w:sz w:val="24"/>
                <w:szCs w:val="24"/>
              </w:rPr>
            </w:pPr>
            <w:r w:rsidRPr="008A74B3">
              <w:rPr>
                <w:rFonts w:ascii="Calibri" w:hAnsi="Calibri" w:cs="Calibri"/>
                <w:sz w:val="24"/>
                <w:szCs w:val="24"/>
              </w:rPr>
              <w:t>7</w:t>
            </w:r>
          </w:p>
        </w:tc>
        <w:tc>
          <w:tcPr>
            <w:tcW w:w="3073" w:type="dxa"/>
          </w:tcPr>
          <w:p w:rsidR="00135D56" w:rsidRPr="008A74B3" w:rsidRDefault="00135D56" w:rsidP="008A74B3">
            <w:pPr>
              <w:jc w:val="both"/>
              <w:rPr>
                <w:rFonts w:ascii="Calibri" w:hAnsi="Calibri" w:cs="Calibri"/>
                <w:sz w:val="24"/>
                <w:szCs w:val="24"/>
              </w:rPr>
            </w:pPr>
            <w:r w:rsidRPr="008A74B3">
              <w:rPr>
                <w:rFonts w:ascii="Calibri" w:hAnsi="Calibri" w:cs="Calibri"/>
                <w:sz w:val="24"/>
                <w:szCs w:val="24"/>
              </w:rPr>
              <w:t>Цивільні/адміністративні справи (особам, зазначеним у пунктах 1,2,8-12 статті 14 ЗУ "Про БПД", місцеві центри)</w:t>
            </w:r>
          </w:p>
        </w:tc>
        <w:tc>
          <w:tcPr>
            <w:tcW w:w="1238" w:type="dxa"/>
            <w:vAlign w:val="center"/>
          </w:tcPr>
          <w:p w:rsidR="00135D56" w:rsidRPr="008A74B3" w:rsidRDefault="00135D56" w:rsidP="008A74B3">
            <w:pPr>
              <w:jc w:val="center"/>
              <w:rPr>
                <w:rFonts w:ascii="Calibri" w:hAnsi="Calibri" w:cs="Calibri"/>
                <w:sz w:val="24"/>
                <w:szCs w:val="24"/>
              </w:rPr>
            </w:pPr>
            <w:r w:rsidRPr="008A74B3">
              <w:rPr>
                <w:rFonts w:ascii="Calibri" w:hAnsi="Calibri" w:cs="Calibri"/>
                <w:sz w:val="24"/>
                <w:szCs w:val="24"/>
              </w:rPr>
              <w:t>130600,58</w:t>
            </w:r>
          </w:p>
        </w:tc>
        <w:tc>
          <w:tcPr>
            <w:tcW w:w="1217" w:type="dxa"/>
            <w:vAlign w:val="center"/>
          </w:tcPr>
          <w:p w:rsidR="00135D56" w:rsidRPr="008A74B3" w:rsidRDefault="00135D56" w:rsidP="008A74B3">
            <w:pPr>
              <w:jc w:val="center"/>
              <w:rPr>
                <w:rFonts w:ascii="Calibri" w:hAnsi="Calibri" w:cs="Calibri"/>
                <w:sz w:val="24"/>
                <w:szCs w:val="24"/>
              </w:rPr>
            </w:pPr>
            <w:r w:rsidRPr="008A74B3">
              <w:rPr>
                <w:rFonts w:ascii="Calibri" w:hAnsi="Calibri" w:cs="Calibri"/>
                <w:sz w:val="24"/>
                <w:szCs w:val="24"/>
              </w:rPr>
              <w:t>0,00</w:t>
            </w:r>
          </w:p>
        </w:tc>
        <w:tc>
          <w:tcPr>
            <w:tcW w:w="1281" w:type="dxa"/>
            <w:vAlign w:val="center"/>
          </w:tcPr>
          <w:p w:rsidR="00135D56" w:rsidRPr="008A74B3" w:rsidRDefault="00135D56" w:rsidP="008A74B3">
            <w:pPr>
              <w:jc w:val="center"/>
              <w:rPr>
                <w:rFonts w:ascii="Calibri" w:hAnsi="Calibri" w:cs="Calibri"/>
                <w:sz w:val="24"/>
                <w:szCs w:val="24"/>
              </w:rPr>
            </w:pPr>
            <w:r w:rsidRPr="008A74B3">
              <w:rPr>
                <w:rFonts w:ascii="Calibri" w:hAnsi="Calibri" w:cs="Calibri"/>
                <w:sz w:val="24"/>
                <w:szCs w:val="24"/>
              </w:rPr>
              <w:t>0,00</w:t>
            </w:r>
          </w:p>
        </w:tc>
        <w:tc>
          <w:tcPr>
            <w:tcW w:w="1242" w:type="dxa"/>
            <w:vAlign w:val="center"/>
          </w:tcPr>
          <w:p w:rsidR="00135D56" w:rsidRPr="008A74B3" w:rsidRDefault="00135D56" w:rsidP="008A74B3">
            <w:pPr>
              <w:jc w:val="center"/>
              <w:rPr>
                <w:rFonts w:ascii="Calibri" w:hAnsi="Calibri" w:cs="Calibri"/>
                <w:sz w:val="24"/>
                <w:szCs w:val="24"/>
              </w:rPr>
            </w:pPr>
            <w:r w:rsidRPr="008A74B3">
              <w:rPr>
                <w:rFonts w:ascii="Calibri" w:hAnsi="Calibri" w:cs="Calibri"/>
                <w:sz w:val="24"/>
                <w:szCs w:val="24"/>
              </w:rPr>
              <w:t>0,00</w:t>
            </w:r>
          </w:p>
        </w:tc>
        <w:tc>
          <w:tcPr>
            <w:tcW w:w="1163" w:type="dxa"/>
            <w:vAlign w:val="center"/>
          </w:tcPr>
          <w:p w:rsidR="00135D56" w:rsidRPr="008A74B3" w:rsidRDefault="00135D56" w:rsidP="008A74B3">
            <w:pPr>
              <w:jc w:val="center"/>
              <w:rPr>
                <w:rFonts w:ascii="Calibri" w:hAnsi="Calibri" w:cs="Calibri"/>
                <w:b/>
                <w:sz w:val="24"/>
                <w:szCs w:val="24"/>
              </w:rPr>
            </w:pPr>
            <w:r w:rsidRPr="008A74B3">
              <w:rPr>
                <w:rFonts w:ascii="Calibri" w:hAnsi="Calibri" w:cs="Calibri"/>
                <w:b/>
                <w:sz w:val="24"/>
                <w:szCs w:val="24"/>
              </w:rPr>
              <w:t>130600,58</w:t>
            </w:r>
          </w:p>
        </w:tc>
      </w:tr>
      <w:tr w:rsidR="006D65A2" w:rsidRPr="008A74B3" w:rsidTr="00A061B4">
        <w:tc>
          <w:tcPr>
            <w:tcW w:w="534" w:type="dxa"/>
          </w:tcPr>
          <w:p w:rsidR="00135D56" w:rsidRPr="008A74B3" w:rsidRDefault="00135D56" w:rsidP="008A74B3">
            <w:pPr>
              <w:jc w:val="both"/>
              <w:rPr>
                <w:rFonts w:ascii="Calibri" w:hAnsi="Calibri" w:cs="Calibri"/>
                <w:b/>
                <w:sz w:val="24"/>
                <w:szCs w:val="24"/>
              </w:rPr>
            </w:pPr>
            <w:r w:rsidRPr="008A74B3">
              <w:rPr>
                <w:rFonts w:ascii="Calibri" w:hAnsi="Calibri" w:cs="Calibri"/>
                <w:b/>
                <w:sz w:val="24"/>
                <w:szCs w:val="24"/>
              </w:rPr>
              <w:t>8</w:t>
            </w:r>
          </w:p>
        </w:tc>
        <w:tc>
          <w:tcPr>
            <w:tcW w:w="3073" w:type="dxa"/>
          </w:tcPr>
          <w:p w:rsidR="00135D56" w:rsidRPr="008A74B3" w:rsidRDefault="00135D56" w:rsidP="008A74B3">
            <w:pPr>
              <w:jc w:val="both"/>
              <w:rPr>
                <w:rFonts w:ascii="Calibri" w:hAnsi="Calibri" w:cs="Calibri"/>
                <w:b/>
                <w:sz w:val="24"/>
                <w:szCs w:val="24"/>
              </w:rPr>
            </w:pPr>
            <w:r w:rsidRPr="008A74B3">
              <w:rPr>
                <w:rFonts w:ascii="Calibri" w:hAnsi="Calibri" w:cs="Calibri"/>
                <w:b/>
                <w:sz w:val="24"/>
                <w:szCs w:val="24"/>
              </w:rPr>
              <w:t>Разом</w:t>
            </w:r>
          </w:p>
        </w:tc>
        <w:tc>
          <w:tcPr>
            <w:tcW w:w="1238" w:type="dxa"/>
            <w:vAlign w:val="center"/>
          </w:tcPr>
          <w:p w:rsidR="00135D56" w:rsidRPr="008A74B3" w:rsidRDefault="00135D56" w:rsidP="008A74B3">
            <w:pPr>
              <w:jc w:val="center"/>
              <w:rPr>
                <w:rFonts w:ascii="Calibri" w:hAnsi="Calibri" w:cs="Calibri"/>
                <w:b/>
                <w:sz w:val="24"/>
                <w:szCs w:val="24"/>
              </w:rPr>
            </w:pPr>
            <w:r w:rsidRPr="008A74B3">
              <w:rPr>
                <w:rFonts w:ascii="Calibri" w:hAnsi="Calibri" w:cs="Calibri"/>
                <w:b/>
                <w:sz w:val="24"/>
                <w:szCs w:val="24"/>
              </w:rPr>
              <w:t>927096,58</w:t>
            </w:r>
          </w:p>
        </w:tc>
        <w:tc>
          <w:tcPr>
            <w:tcW w:w="1217" w:type="dxa"/>
            <w:vAlign w:val="center"/>
          </w:tcPr>
          <w:p w:rsidR="00135D56" w:rsidRPr="008A74B3" w:rsidRDefault="00135D56" w:rsidP="008A74B3">
            <w:pPr>
              <w:jc w:val="center"/>
              <w:rPr>
                <w:rFonts w:ascii="Calibri" w:hAnsi="Calibri" w:cs="Calibri"/>
                <w:b/>
                <w:sz w:val="24"/>
                <w:szCs w:val="24"/>
              </w:rPr>
            </w:pPr>
            <w:r w:rsidRPr="008A74B3">
              <w:rPr>
                <w:rFonts w:ascii="Calibri" w:hAnsi="Calibri" w:cs="Calibri"/>
                <w:b/>
                <w:sz w:val="24"/>
                <w:szCs w:val="24"/>
              </w:rPr>
              <w:t>0,00</w:t>
            </w:r>
          </w:p>
        </w:tc>
        <w:tc>
          <w:tcPr>
            <w:tcW w:w="1281" w:type="dxa"/>
            <w:vAlign w:val="center"/>
          </w:tcPr>
          <w:p w:rsidR="00135D56" w:rsidRPr="008A74B3" w:rsidRDefault="00135D56" w:rsidP="008A74B3">
            <w:pPr>
              <w:jc w:val="center"/>
              <w:rPr>
                <w:rFonts w:ascii="Calibri" w:hAnsi="Calibri" w:cs="Calibri"/>
                <w:b/>
                <w:sz w:val="24"/>
                <w:szCs w:val="24"/>
              </w:rPr>
            </w:pPr>
            <w:r w:rsidRPr="008A74B3">
              <w:rPr>
                <w:rFonts w:ascii="Calibri" w:hAnsi="Calibri" w:cs="Calibri"/>
                <w:b/>
                <w:sz w:val="24"/>
                <w:szCs w:val="24"/>
              </w:rPr>
              <w:t>0,00</w:t>
            </w:r>
          </w:p>
        </w:tc>
        <w:tc>
          <w:tcPr>
            <w:tcW w:w="1242" w:type="dxa"/>
            <w:vAlign w:val="center"/>
          </w:tcPr>
          <w:p w:rsidR="00135D56" w:rsidRPr="008A74B3" w:rsidRDefault="00135D56" w:rsidP="008A74B3">
            <w:pPr>
              <w:jc w:val="center"/>
              <w:rPr>
                <w:rFonts w:ascii="Calibri" w:hAnsi="Calibri" w:cs="Calibri"/>
                <w:b/>
                <w:sz w:val="24"/>
                <w:szCs w:val="24"/>
              </w:rPr>
            </w:pPr>
            <w:r w:rsidRPr="008A74B3">
              <w:rPr>
                <w:rFonts w:ascii="Calibri" w:hAnsi="Calibri" w:cs="Calibri"/>
                <w:b/>
                <w:sz w:val="24"/>
                <w:szCs w:val="24"/>
              </w:rPr>
              <w:t>0,00</w:t>
            </w:r>
          </w:p>
        </w:tc>
        <w:tc>
          <w:tcPr>
            <w:tcW w:w="1163" w:type="dxa"/>
            <w:vAlign w:val="center"/>
          </w:tcPr>
          <w:p w:rsidR="00135D56" w:rsidRPr="008A74B3" w:rsidRDefault="00135D56" w:rsidP="008A74B3">
            <w:pPr>
              <w:jc w:val="center"/>
              <w:rPr>
                <w:rFonts w:ascii="Calibri" w:hAnsi="Calibri" w:cs="Calibri"/>
                <w:b/>
                <w:sz w:val="24"/>
                <w:szCs w:val="24"/>
              </w:rPr>
            </w:pPr>
            <w:r w:rsidRPr="008A74B3">
              <w:rPr>
                <w:rFonts w:ascii="Calibri" w:hAnsi="Calibri" w:cs="Calibri"/>
                <w:b/>
                <w:sz w:val="24"/>
                <w:szCs w:val="24"/>
              </w:rPr>
              <w:t>927096,58</w:t>
            </w:r>
          </w:p>
        </w:tc>
      </w:tr>
      <w:bookmarkEnd w:id="1"/>
    </w:tbl>
    <w:p w:rsidR="0019133D" w:rsidRPr="006E3F32" w:rsidRDefault="0019133D" w:rsidP="008A74B3">
      <w:pPr>
        <w:spacing w:after="0" w:line="240" w:lineRule="auto"/>
        <w:rPr>
          <w:rFonts w:ascii="Calibri" w:hAnsi="Calibri" w:cs="Calibri"/>
          <w:sz w:val="28"/>
          <w:szCs w:val="28"/>
          <w:lang w:eastAsia="ru-RU"/>
        </w:rPr>
      </w:pPr>
    </w:p>
    <w:sectPr w:rsidR="0019133D" w:rsidRPr="006E3F32" w:rsidSect="008A74B3">
      <w:pgSz w:w="11906" w:h="16838"/>
      <w:pgMar w:top="850" w:right="850" w:bottom="850"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47942"/>
    <w:multiLevelType w:val="hybridMultilevel"/>
    <w:tmpl w:val="70365ABA"/>
    <w:lvl w:ilvl="0" w:tplc="04220001">
      <w:start w:val="1"/>
      <w:numFmt w:val="bullet"/>
      <w:lvlText w:val=""/>
      <w:lvlJc w:val="left"/>
      <w:pPr>
        <w:ind w:left="153" w:hanging="360"/>
      </w:pPr>
      <w:rPr>
        <w:rFonts w:ascii="Symbol" w:hAnsi="Symbol" w:hint="default"/>
      </w:rPr>
    </w:lvl>
    <w:lvl w:ilvl="1" w:tplc="04220003" w:tentative="1">
      <w:start w:val="1"/>
      <w:numFmt w:val="bullet"/>
      <w:lvlText w:val="o"/>
      <w:lvlJc w:val="left"/>
      <w:pPr>
        <w:ind w:left="873" w:hanging="360"/>
      </w:pPr>
      <w:rPr>
        <w:rFonts w:ascii="Courier New" w:hAnsi="Courier New" w:cs="Courier New" w:hint="default"/>
      </w:rPr>
    </w:lvl>
    <w:lvl w:ilvl="2" w:tplc="04220005" w:tentative="1">
      <w:start w:val="1"/>
      <w:numFmt w:val="bullet"/>
      <w:lvlText w:val=""/>
      <w:lvlJc w:val="left"/>
      <w:pPr>
        <w:ind w:left="1593" w:hanging="360"/>
      </w:pPr>
      <w:rPr>
        <w:rFonts w:ascii="Wingdings" w:hAnsi="Wingdings" w:hint="default"/>
      </w:rPr>
    </w:lvl>
    <w:lvl w:ilvl="3" w:tplc="04220001" w:tentative="1">
      <w:start w:val="1"/>
      <w:numFmt w:val="bullet"/>
      <w:lvlText w:val=""/>
      <w:lvlJc w:val="left"/>
      <w:pPr>
        <w:ind w:left="2313" w:hanging="360"/>
      </w:pPr>
      <w:rPr>
        <w:rFonts w:ascii="Symbol" w:hAnsi="Symbol" w:hint="default"/>
      </w:rPr>
    </w:lvl>
    <w:lvl w:ilvl="4" w:tplc="04220003" w:tentative="1">
      <w:start w:val="1"/>
      <w:numFmt w:val="bullet"/>
      <w:lvlText w:val="o"/>
      <w:lvlJc w:val="left"/>
      <w:pPr>
        <w:ind w:left="3033" w:hanging="360"/>
      </w:pPr>
      <w:rPr>
        <w:rFonts w:ascii="Courier New" w:hAnsi="Courier New" w:cs="Courier New" w:hint="default"/>
      </w:rPr>
    </w:lvl>
    <w:lvl w:ilvl="5" w:tplc="04220005" w:tentative="1">
      <w:start w:val="1"/>
      <w:numFmt w:val="bullet"/>
      <w:lvlText w:val=""/>
      <w:lvlJc w:val="left"/>
      <w:pPr>
        <w:ind w:left="3753" w:hanging="360"/>
      </w:pPr>
      <w:rPr>
        <w:rFonts w:ascii="Wingdings" w:hAnsi="Wingdings" w:hint="default"/>
      </w:rPr>
    </w:lvl>
    <w:lvl w:ilvl="6" w:tplc="04220001" w:tentative="1">
      <w:start w:val="1"/>
      <w:numFmt w:val="bullet"/>
      <w:lvlText w:val=""/>
      <w:lvlJc w:val="left"/>
      <w:pPr>
        <w:ind w:left="4473" w:hanging="360"/>
      </w:pPr>
      <w:rPr>
        <w:rFonts w:ascii="Symbol" w:hAnsi="Symbol" w:hint="default"/>
      </w:rPr>
    </w:lvl>
    <w:lvl w:ilvl="7" w:tplc="04220003" w:tentative="1">
      <w:start w:val="1"/>
      <w:numFmt w:val="bullet"/>
      <w:lvlText w:val="o"/>
      <w:lvlJc w:val="left"/>
      <w:pPr>
        <w:ind w:left="5193" w:hanging="360"/>
      </w:pPr>
      <w:rPr>
        <w:rFonts w:ascii="Courier New" w:hAnsi="Courier New" w:cs="Courier New" w:hint="default"/>
      </w:rPr>
    </w:lvl>
    <w:lvl w:ilvl="8" w:tplc="04220005" w:tentative="1">
      <w:start w:val="1"/>
      <w:numFmt w:val="bullet"/>
      <w:lvlText w:val=""/>
      <w:lvlJc w:val="left"/>
      <w:pPr>
        <w:ind w:left="5913" w:hanging="360"/>
      </w:pPr>
      <w:rPr>
        <w:rFonts w:ascii="Wingdings" w:hAnsi="Wingdings" w:hint="default"/>
      </w:rPr>
    </w:lvl>
  </w:abstractNum>
  <w:abstractNum w:abstractNumId="1">
    <w:nsid w:val="15D25C03"/>
    <w:multiLevelType w:val="hybridMultilevel"/>
    <w:tmpl w:val="3B0A54B2"/>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2">
    <w:nsid w:val="1B1B0905"/>
    <w:multiLevelType w:val="hybridMultilevel"/>
    <w:tmpl w:val="33F46342"/>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240D2E7A"/>
    <w:multiLevelType w:val="hybridMultilevel"/>
    <w:tmpl w:val="5E5A3478"/>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nsid w:val="335874CA"/>
    <w:multiLevelType w:val="hybridMultilevel"/>
    <w:tmpl w:val="3FC4A3D2"/>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5">
    <w:nsid w:val="43BD70E0"/>
    <w:multiLevelType w:val="hybridMultilevel"/>
    <w:tmpl w:val="20DA8E5A"/>
    <w:lvl w:ilvl="0" w:tplc="04220001">
      <w:start w:val="1"/>
      <w:numFmt w:val="bullet"/>
      <w:lvlText w:val=""/>
      <w:lvlJc w:val="left"/>
      <w:pPr>
        <w:ind w:left="928"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4427475E"/>
    <w:multiLevelType w:val="hybridMultilevel"/>
    <w:tmpl w:val="477CB43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62C74A57"/>
    <w:multiLevelType w:val="hybridMultilevel"/>
    <w:tmpl w:val="1BA86314"/>
    <w:lvl w:ilvl="0" w:tplc="3A78822A">
      <w:start w:val="1"/>
      <w:numFmt w:val="decimal"/>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663E343F"/>
    <w:multiLevelType w:val="hybridMultilevel"/>
    <w:tmpl w:val="B3822B12"/>
    <w:lvl w:ilvl="0" w:tplc="AAEC9908">
      <w:start w:val="1"/>
      <w:numFmt w:val="bullet"/>
      <w:lvlText w:val=""/>
      <w:lvlJc w:val="left"/>
      <w:pPr>
        <w:ind w:left="928" w:hanging="360"/>
      </w:pPr>
      <w:rPr>
        <w:rFonts w:ascii="Symbol" w:hAnsi="Symbol" w:hint="default"/>
        <w:color w:val="auto"/>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num w:numId="1">
    <w:abstractNumId w:val="0"/>
  </w:num>
  <w:num w:numId="2">
    <w:abstractNumId w:val="5"/>
  </w:num>
  <w:num w:numId="3">
    <w:abstractNumId w:val="7"/>
  </w:num>
  <w:num w:numId="4">
    <w:abstractNumId w:val="8"/>
  </w:num>
  <w:num w:numId="5">
    <w:abstractNumId w:val="2"/>
  </w:num>
  <w:num w:numId="6">
    <w:abstractNumId w:val="3"/>
  </w:num>
  <w:num w:numId="7">
    <w:abstractNumId w:val="1"/>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proofState w:spelling="clean" w:grammar="clean"/>
  <w:defaultTabStop w:val="708"/>
  <w:hyphenationZone w:val="425"/>
  <w:characterSpacingControl w:val="doNotCompress"/>
  <w:compat>
    <w:useFELayout/>
    <w:compatSetting w:name="compatibilityMode" w:uri="http://schemas.microsoft.com/office/word" w:val="12"/>
  </w:compat>
  <w:rsids>
    <w:rsidRoot w:val="00DC6D9E"/>
    <w:rsid w:val="00000585"/>
    <w:rsid w:val="00001A72"/>
    <w:rsid w:val="00021D7F"/>
    <w:rsid w:val="00022B5E"/>
    <w:rsid w:val="00031159"/>
    <w:rsid w:val="00032323"/>
    <w:rsid w:val="00046EBF"/>
    <w:rsid w:val="000506D7"/>
    <w:rsid w:val="000511B2"/>
    <w:rsid w:val="00056141"/>
    <w:rsid w:val="0006561A"/>
    <w:rsid w:val="000669DF"/>
    <w:rsid w:val="000746F6"/>
    <w:rsid w:val="0007723A"/>
    <w:rsid w:val="000B2A90"/>
    <w:rsid w:val="000B517C"/>
    <w:rsid w:val="000C56C4"/>
    <w:rsid w:val="000C6DFF"/>
    <w:rsid w:val="000C7030"/>
    <w:rsid w:val="000D4DBC"/>
    <w:rsid w:val="000D6C35"/>
    <w:rsid w:val="000E19A4"/>
    <w:rsid w:val="000E1F23"/>
    <w:rsid w:val="000E22AC"/>
    <w:rsid w:val="000E6C1B"/>
    <w:rsid w:val="000F0271"/>
    <w:rsid w:val="000F1D52"/>
    <w:rsid w:val="001021CD"/>
    <w:rsid w:val="00112EEC"/>
    <w:rsid w:val="00114053"/>
    <w:rsid w:val="00115B61"/>
    <w:rsid w:val="00115D4F"/>
    <w:rsid w:val="00132079"/>
    <w:rsid w:val="00134C93"/>
    <w:rsid w:val="00135D56"/>
    <w:rsid w:val="00135D8A"/>
    <w:rsid w:val="0013681C"/>
    <w:rsid w:val="001401F6"/>
    <w:rsid w:val="001462D7"/>
    <w:rsid w:val="0016492E"/>
    <w:rsid w:val="001808AA"/>
    <w:rsid w:val="00184409"/>
    <w:rsid w:val="0019133D"/>
    <w:rsid w:val="0019582E"/>
    <w:rsid w:val="00197F88"/>
    <w:rsid w:val="001A5509"/>
    <w:rsid w:val="001A5FD2"/>
    <w:rsid w:val="001B7EED"/>
    <w:rsid w:val="001C10F7"/>
    <w:rsid w:val="001C780E"/>
    <w:rsid w:val="001D3F7D"/>
    <w:rsid w:val="001E085F"/>
    <w:rsid w:val="001E19FF"/>
    <w:rsid w:val="001E7ACD"/>
    <w:rsid w:val="00205FDB"/>
    <w:rsid w:val="00212ECB"/>
    <w:rsid w:val="00213E48"/>
    <w:rsid w:val="00215D5A"/>
    <w:rsid w:val="00216DCE"/>
    <w:rsid w:val="00217EEE"/>
    <w:rsid w:val="00220D50"/>
    <w:rsid w:val="00227976"/>
    <w:rsid w:val="00231536"/>
    <w:rsid w:val="002321D8"/>
    <w:rsid w:val="002327DF"/>
    <w:rsid w:val="00233AA1"/>
    <w:rsid w:val="00257C45"/>
    <w:rsid w:val="00265017"/>
    <w:rsid w:val="00265DE1"/>
    <w:rsid w:val="00274B09"/>
    <w:rsid w:val="00296867"/>
    <w:rsid w:val="002B1628"/>
    <w:rsid w:val="002B3165"/>
    <w:rsid w:val="002B32D3"/>
    <w:rsid w:val="002D0F6E"/>
    <w:rsid w:val="002E2399"/>
    <w:rsid w:val="002E71CA"/>
    <w:rsid w:val="002F333C"/>
    <w:rsid w:val="00305178"/>
    <w:rsid w:val="00317CF1"/>
    <w:rsid w:val="0032119B"/>
    <w:rsid w:val="003245D4"/>
    <w:rsid w:val="003310DC"/>
    <w:rsid w:val="00340073"/>
    <w:rsid w:val="003401A9"/>
    <w:rsid w:val="00343E17"/>
    <w:rsid w:val="00343F94"/>
    <w:rsid w:val="00344BEF"/>
    <w:rsid w:val="0037208E"/>
    <w:rsid w:val="00376D51"/>
    <w:rsid w:val="00385C4C"/>
    <w:rsid w:val="0039068E"/>
    <w:rsid w:val="003A5A37"/>
    <w:rsid w:val="003D58DC"/>
    <w:rsid w:val="003E05B8"/>
    <w:rsid w:val="003E383E"/>
    <w:rsid w:val="003F284B"/>
    <w:rsid w:val="003F7401"/>
    <w:rsid w:val="004137E2"/>
    <w:rsid w:val="0041775C"/>
    <w:rsid w:val="00417BE7"/>
    <w:rsid w:val="00420F81"/>
    <w:rsid w:val="00436753"/>
    <w:rsid w:val="00445220"/>
    <w:rsid w:val="004757EF"/>
    <w:rsid w:val="00494039"/>
    <w:rsid w:val="004A06D2"/>
    <w:rsid w:val="004A3A12"/>
    <w:rsid w:val="004A5971"/>
    <w:rsid w:val="004A6975"/>
    <w:rsid w:val="004A73E4"/>
    <w:rsid w:val="004B0B83"/>
    <w:rsid w:val="004B0BA1"/>
    <w:rsid w:val="004B42BE"/>
    <w:rsid w:val="004B4EA7"/>
    <w:rsid w:val="004C3F61"/>
    <w:rsid w:val="004C78B7"/>
    <w:rsid w:val="004D0448"/>
    <w:rsid w:val="004E2F6D"/>
    <w:rsid w:val="004E3BF3"/>
    <w:rsid w:val="004F4570"/>
    <w:rsid w:val="005020B2"/>
    <w:rsid w:val="00503422"/>
    <w:rsid w:val="005043D1"/>
    <w:rsid w:val="005208EA"/>
    <w:rsid w:val="00521E7C"/>
    <w:rsid w:val="00525D94"/>
    <w:rsid w:val="00545AA5"/>
    <w:rsid w:val="00562B49"/>
    <w:rsid w:val="0056684E"/>
    <w:rsid w:val="005676DA"/>
    <w:rsid w:val="00573181"/>
    <w:rsid w:val="0057524B"/>
    <w:rsid w:val="00585297"/>
    <w:rsid w:val="005871FF"/>
    <w:rsid w:val="005A0F98"/>
    <w:rsid w:val="005A560D"/>
    <w:rsid w:val="005B31A2"/>
    <w:rsid w:val="005B6225"/>
    <w:rsid w:val="005B7909"/>
    <w:rsid w:val="005D0E6C"/>
    <w:rsid w:val="005D21C2"/>
    <w:rsid w:val="005D288D"/>
    <w:rsid w:val="005E041E"/>
    <w:rsid w:val="005E2884"/>
    <w:rsid w:val="005F0E91"/>
    <w:rsid w:val="00606EC4"/>
    <w:rsid w:val="00621061"/>
    <w:rsid w:val="0062465D"/>
    <w:rsid w:val="006254A8"/>
    <w:rsid w:val="006360C1"/>
    <w:rsid w:val="00642F54"/>
    <w:rsid w:val="006457D7"/>
    <w:rsid w:val="00655973"/>
    <w:rsid w:val="00655C5C"/>
    <w:rsid w:val="00656E0F"/>
    <w:rsid w:val="0066002A"/>
    <w:rsid w:val="0066382A"/>
    <w:rsid w:val="00667C6E"/>
    <w:rsid w:val="006721F0"/>
    <w:rsid w:val="0068078E"/>
    <w:rsid w:val="00685C62"/>
    <w:rsid w:val="006870EE"/>
    <w:rsid w:val="006A61BD"/>
    <w:rsid w:val="006C1C5A"/>
    <w:rsid w:val="006D0198"/>
    <w:rsid w:val="006D0F0E"/>
    <w:rsid w:val="006D52F5"/>
    <w:rsid w:val="006D65A2"/>
    <w:rsid w:val="006E3F32"/>
    <w:rsid w:val="006E6D8A"/>
    <w:rsid w:val="006F3182"/>
    <w:rsid w:val="006F3249"/>
    <w:rsid w:val="006F7B14"/>
    <w:rsid w:val="0070304F"/>
    <w:rsid w:val="007068D0"/>
    <w:rsid w:val="007076AE"/>
    <w:rsid w:val="00710DFA"/>
    <w:rsid w:val="00715A8F"/>
    <w:rsid w:val="0071633D"/>
    <w:rsid w:val="00717C3C"/>
    <w:rsid w:val="0072545C"/>
    <w:rsid w:val="00732FB1"/>
    <w:rsid w:val="0074318E"/>
    <w:rsid w:val="007461DF"/>
    <w:rsid w:val="00746226"/>
    <w:rsid w:val="0074769E"/>
    <w:rsid w:val="00751E32"/>
    <w:rsid w:val="00763DA2"/>
    <w:rsid w:val="007676A3"/>
    <w:rsid w:val="007931A6"/>
    <w:rsid w:val="00794D27"/>
    <w:rsid w:val="007A0049"/>
    <w:rsid w:val="007B334E"/>
    <w:rsid w:val="007C47AB"/>
    <w:rsid w:val="007C4CFD"/>
    <w:rsid w:val="007D06AA"/>
    <w:rsid w:val="007E2DF8"/>
    <w:rsid w:val="007F7C5A"/>
    <w:rsid w:val="00801CD5"/>
    <w:rsid w:val="008028F6"/>
    <w:rsid w:val="0081307E"/>
    <w:rsid w:val="00814434"/>
    <w:rsid w:val="0084400F"/>
    <w:rsid w:val="0084517A"/>
    <w:rsid w:val="008622D0"/>
    <w:rsid w:val="008721AA"/>
    <w:rsid w:val="008810D7"/>
    <w:rsid w:val="0088255A"/>
    <w:rsid w:val="00883C01"/>
    <w:rsid w:val="00893875"/>
    <w:rsid w:val="008963CD"/>
    <w:rsid w:val="008A74B3"/>
    <w:rsid w:val="008A77F8"/>
    <w:rsid w:val="008C1C26"/>
    <w:rsid w:val="008C3A97"/>
    <w:rsid w:val="008C5712"/>
    <w:rsid w:val="008D13EB"/>
    <w:rsid w:val="008E078C"/>
    <w:rsid w:val="008E2592"/>
    <w:rsid w:val="008E7DFA"/>
    <w:rsid w:val="00925EB0"/>
    <w:rsid w:val="00925EBF"/>
    <w:rsid w:val="00927536"/>
    <w:rsid w:val="00932D1D"/>
    <w:rsid w:val="00941A81"/>
    <w:rsid w:val="00942D73"/>
    <w:rsid w:val="009467C0"/>
    <w:rsid w:val="00947F59"/>
    <w:rsid w:val="00950283"/>
    <w:rsid w:val="00971ADC"/>
    <w:rsid w:val="00971F8A"/>
    <w:rsid w:val="009843DA"/>
    <w:rsid w:val="009B469D"/>
    <w:rsid w:val="009B49D5"/>
    <w:rsid w:val="009C1256"/>
    <w:rsid w:val="009C76DF"/>
    <w:rsid w:val="009E34A3"/>
    <w:rsid w:val="009E475F"/>
    <w:rsid w:val="009F6F17"/>
    <w:rsid w:val="009F7551"/>
    <w:rsid w:val="00A0185A"/>
    <w:rsid w:val="00A02558"/>
    <w:rsid w:val="00A02B0A"/>
    <w:rsid w:val="00A05AA4"/>
    <w:rsid w:val="00A061B4"/>
    <w:rsid w:val="00A11994"/>
    <w:rsid w:val="00A34446"/>
    <w:rsid w:val="00A35CA1"/>
    <w:rsid w:val="00A47C5D"/>
    <w:rsid w:val="00A5139E"/>
    <w:rsid w:val="00A64D67"/>
    <w:rsid w:val="00A80507"/>
    <w:rsid w:val="00A82662"/>
    <w:rsid w:val="00A87956"/>
    <w:rsid w:val="00A94FF3"/>
    <w:rsid w:val="00AA1761"/>
    <w:rsid w:val="00AA4AE5"/>
    <w:rsid w:val="00AA4BC5"/>
    <w:rsid w:val="00AB12B6"/>
    <w:rsid w:val="00AB1691"/>
    <w:rsid w:val="00AB4C33"/>
    <w:rsid w:val="00AC3869"/>
    <w:rsid w:val="00AC3A6B"/>
    <w:rsid w:val="00AD0F45"/>
    <w:rsid w:val="00AD734E"/>
    <w:rsid w:val="00AF0EE5"/>
    <w:rsid w:val="00AF174C"/>
    <w:rsid w:val="00AF2CBB"/>
    <w:rsid w:val="00AF3268"/>
    <w:rsid w:val="00B010DC"/>
    <w:rsid w:val="00B02968"/>
    <w:rsid w:val="00B11E3A"/>
    <w:rsid w:val="00B33E75"/>
    <w:rsid w:val="00B54CD5"/>
    <w:rsid w:val="00B54D06"/>
    <w:rsid w:val="00B6121D"/>
    <w:rsid w:val="00B7606E"/>
    <w:rsid w:val="00B82A43"/>
    <w:rsid w:val="00B8338A"/>
    <w:rsid w:val="00B8527A"/>
    <w:rsid w:val="00B87AA5"/>
    <w:rsid w:val="00BB46B1"/>
    <w:rsid w:val="00BD03A9"/>
    <w:rsid w:val="00BD68F2"/>
    <w:rsid w:val="00BE7E03"/>
    <w:rsid w:val="00C03C9C"/>
    <w:rsid w:val="00C04B80"/>
    <w:rsid w:val="00C1101F"/>
    <w:rsid w:val="00C15139"/>
    <w:rsid w:val="00C24067"/>
    <w:rsid w:val="00C3245F"/>
    <w:rsid w:val="00C4495C"/>
    <w:rsid w:val="00C45129"/>
    <w:rsid w:val="00C512A3"/>
    <w:rsid w:val="00C53675"/>
    <w:rsid w:val="00C539A8"/>
    <w:rsid w:val="00C54581"/>
    <w:rsid w:val="00C7250B"/>
    <w:rsid w:val="00C761A1"/>
    <w:rsid w:val="00C8690D"/>
    <w:rsid w:val="00C9630B"/>
    <w:rsid w:val="00C96836"/>
    <w:rsid w:val="00CB4E1A"/>
    <w:rsid w:val="00CC5800"/>
    <w:rsid w:val="00CC6E90"/>
    <w:rsid w:val="00CE0E9A"/>
    <w:rsid w:val="00CF38B0"/>
    <w:rsid w:val="00CF3A8B"/>
    <w:rsid w:val="00CF53EF"/>
    <w:rsid w:val="00D10E6E"/>
    <w:rsid w:val="00D11AB4"/>
    <w:rsid w:val="00D12F78"/>
    <w:rsid w:val="00D34467"/>
    <w:rsid w:val="00D3512A"/>
    <w:rsid w:val="00D372B6"/>
    <w:rsid w:val="00D72A74"/>
    <w:rsid w:val="00D7650B"/>
    <w:rsid w:val="00D81368"/>
    <w:rsid w:val="00D8515C"/>
    <w:rsid w:val="00D851F9"/>
    <w:rsid w:val="00D85B8A"/>
    <w:rsid w:val="00D97A8D"/>
    <w:rsid w:val="00DB0ABD"/>
    <w:rsid w:val="00DB52F4"/>
    <w:rsid w:val="00DB7908"/>
    <w:rsid w:val="00DC6D9E"/>
    <w:rsid w:val="00DD1121"/>
    <w:rsid w:val="00DD1B57"/>
    <w:rsid w:val="00DE5DC0"/>
    <w:rsid w:val="00DE7597"/>
    <w:rsid w:val="00DF657A"/>
    <w:rsid w:val="00E018C0"/>
    <w:rsid w:val="00E037C2"/>
    <w:rsid w:val="00E053B0"/>
    <w:rsid w:val="00E13617"/>
    <w:rsid w:val="00E15871"/>
    <w:rsid w:val="00E203F4"/>
    <w:rsid w:val="00E20BDC"/>
    <w:rsid w:val="00E25606"/>
    <w:rsid w:val="00E54D49"/>
    <w:rsid w:val="00E60E09"/>
    <w:rsid w:val="00E812F9"/>
    <w:rsid w:val="00E81BB7"/>
    <w:rsid w:val="00E95310"/>
    <w:rsid w:val="00EA5A9B"/>
    <w:rsid w:val="00EB77A3"/>
    <w:rsid w:val="00EC5FA2"/>
    <w:rsid w:val="00ED056E"/>
    <w:rsid w:val="00ED26A2"/>
    <w:rsid w:val="00ED27CD"/>
    <w:rsid w:val="00ED3AA0"/>
    <w:rsid w:val="00EE0DFF"/>
    <w:rsid w:val="00EE1D7B"/>
    <w:rsid w:val="00EE3EF4"/>
    <w:rsid w:val="00EF0476"/>
    <w:rsid w:val="00F013AF"/>
    <w:rsid w:val="00F07539"/>
    <w:rsid w:val="00F07B7C"/>
    <w:rsid w:val="00F14239"/>
    <w:rsid w:val="00F15032"/>
    <w:rsid w:val="00F23465"/>
    <w:rsid w:val="00F253B3"/>
    <w:rsid w:val="00F32645"/>
    <w:rsid w:val="00F423EB"/>
    <w:rsid w:val="00F5090A"/>
    <w:rsid w:val="00F66980"/>
    <w:rsid w:val="00F72FAE"/>
    <w:rsid w:val="00F7619E"/>
    <w:rsid w:val="00FA061B"/>
    <w:rsid w:val="00FC15CF"/>
    <w:rsid w:val="00FC6E7E"/>
    <w:rsid w:val="00FD57EE"/>
    <w:rsid w:val="00FF74D1"/>
    <w:rsid w:val="00FF7EB4"/>
    <w:rsid w:val="00FF7F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DE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C6D9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197F8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97F88"/>
    <w:rPr>
      <w:rFonts w:ascii="Tahoma" w:hAnsi="Tahoma" w:cs="Tahoma"/>
      <w:sz w:val="16"/>
      <w:szCs w:val="16"/>
    </w:rPr>
  </w:style>
  <w:style w:type="character" w:customStyle="1" w:styleId="apple-converted-space">
    <w:name w:val="apple-converted-space"/>
    <w:basedOn w:val="a0"/>
    <w:qFormat/>
    <w:rsid w:val="004E2F6D"/>
  </w:style>
  <w:style w:type="character" w:styleId="a6">
    <w:name w:val="Emphasis"/>
    <w:basedOn w:val="a0"/>
    <w:uiPriority w:val="20"/>
    <w:qFormat/>
    <w:rsid w:val="009B49D5"/>
    <w:rPr>
      <w:i/>
      <w:iCs/>
    </w:rPr>
  </w:style>
  <w:style w:type="character" w:styleId="a7">
    <w:name w:val="Strong"/>
    <w:basedOn w:val="a0"/>
    <w:uiPriority w:val="22"/>
    <w:qFormat/>
    <w:rsid w:val="002F333C"/>
    <w:rPr>
      <w:b/>
      <w:bCs/>
    </w:rPr>
  </w:style>
  <w:style w:type="paragraph" w:styleId="a8">
    <w:name w:val="List Paragraph"/>
    <w:basedOn w:val="a"/>
    <w:uiPriority w:val="34"/>
    <w:qFormat/>
    <w:rsid w:val="005B7909"/>
    <w:pPr>
      <w:spacing w:after="160" w:line="259" w:lineRule="auto"/>
      <w:ind w:left="720"/>
      <w:contextualSpacing/>
    </w:pPr>
    <w:rPr>
      <w:rFonts w:eastAsiaTheme="minorHAnsi"/>
      <w:lang w:eastAsia="en-US"/>
    </w:rPr>
  </w:style>
  <w:style w:type="paragraph" w:styleId="a9">
    <w:name w:val="No Spacing"/>
    <w:uiPriority w:val="1"/>
    <w:qFormat/>
    <w:rsid w:val="00A5139E"/>
    <w:pPr>
      <w:spacing w:after="0" w:line="240" w:lineRule="auto"/>
    </w:pPr>
  </w:style>
  <w:style w:type="character" w:styleId="aa">
    <w:name w:val="Hyperlink"/>
    <w:basedOn w:val="a0"/>
    <w:uiPriority w:val="99"/>
    <w:unhideWhenUsed/>
    <w:rsid w:val="00A5139E"/>
    <w:rPr>
      <w:color w:val="0000FF" w:themeColor="hyperlink"/>
      <w:u w:val="single"/>
    </w:rPr>
  </w:style>
  <w:style w:type="character" w:styleId="ab">
    <w:name w:val="FollowedHyperlink"/>
    <w:basedOn w:val="a0"/>
    <w:uiPriority w:val="99"/>
    <w:semiHidden/>
    <w:unhideWhenUsed/>
    <w:rsid w:val="00A5139E"/>
    <w:rPr>
      <w:color w:val="800080" w:themeColor="followedHyperlink"/>
      <w:u w:val="single"/>
    </w:rPr>
  </w:style>
  <w:style w:type="character" w:customStyle="1" w:styleId="shadow-left">
    <w:name w:val="shadow-left"/>
    <w:basedOn w:val="a0"/>
    <w:rsid w:val="0056684E"/>
  </w:style>
  <w:style w:type="character" w:customStyle="1" w:styleId="shadow-right">
    <w:name w:val="shadow-right"/>
    <w:basedOn w:val="a0"/>
    <w:rsid w:val="0056684E"/>
  </w:style>
  <w:style w:type="table" w:styleId="ac">
    <w:name w:val="Table Grid"/>
    <w:basedOn w:val="a1"/>
    <w:uiPriority w:val="39"/>
    <w:rsid w:val="005B31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
    <w:name w:val="Body Text Indent 2"/>
    <w:basedOn w:val="a"/>
    <w:link w:val="20"/>
    <w:rsid w:val="00950283"/>
    <w:pPr>
      <w:spacing w:after="0" w:line="240" w:lineRule="auto"/>
      <w:ind w:firstLine="720"/>
      <w:jc w:val="both"/>
    </w:pPr>
    <w:rPr>
      <w:rFonts w:ascii="Times New Roman" w:eastAsia="Times New Roman" w:hAnsi="Times New Roman" w:cs="Times New Roman"/>
      <w:sz w:val="28"/>
      <w:szCs w:val="20"/>
      <w:lang w:eastAsia="x-none"/>
    </w:rPr>
  </w:style>
  <w:style w:type="character" w:customStyle="1" w:styleId="20">
    <w:name w:val="Основной текст с отступом 2 Знак"/>
    <w:basedOn w:val="a0"/>
    <w:link w:val="2"/>
    <w:rsid w:val="00950283"/>
    <w:rPr>
      <w:rFonts w:ascii="Times New Roman" w:eastAsia="Times New Roman" w:hAnsi="Times New Roman" w:cs="Times New Roman"/>
      <w:sz w:val="28"/>
      <w:szCs w:val="20"/>
      <w:lang w:eastAsia="x-none"/>
    </w:rPr>
  </w:style>
  <w:style w:type="paragraph" w:customStyle="1" w:styleId="rvps2">
    <w:name w:val="rvps2"/>
    <w:basedOn w:val="a"/>
    <w:rsid w:val="004A73E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highlightnode">
    <w:name w:val="highlightnode"/>
    <w:basedOn w:val="a0"/>
    <w:rsid w:val="00A64D67"/>
  </w:style>
  <w:style w:type="character" w:customStyle="1" w:styleId="textexposedshow">
    <w:name w:val="text_exposed_show"/>
    <w:qFormat/>
    <w:rsid w:val="00F142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3692">
      <w:bodyDiv w:val="1"/>
      <w:marLeft w:val="0"/>
      <w:marRight w:val="0"/>
      <w:marTop w:val="0"/>
      <w:marBottom w:val="0"/>
      <w:divBdr>
        <w:top w:val="none" w:sz="0" w:space="0" w:color="auto"/>
        <w:left w:val="none" w:sz="0" w:space="0" w:color="auto"/>
        <w:bottom w:val="none" w:sz="0" w:space="0" w:color="auto"/>
        <w:right w:val="none" w:sz="0" w:space="0" w:color="auto"/>
      </w:divBdr>
    </w:div>
    <w:div w:id="4023118">
      <w:bodyDiv w:val="1"/>
      <w:marLeft w:val="0"/>
      <w:marRight w:val="0"/>
      <w:marTop w:val="0"/>
      <w:marBottom w:val="0"/>
      <w:divBdr>
        <w:top w:val="none" w:sz="0" w:space="0" w:color="auto"/>
        <w:left w:val="none" w:sz="0" w:space="0" w:color="auto"/>
        <w:bottom w:val="none" w:sz="0" w:space="0" w:color="auto"/>
        <w:right w:val="none" w:sz="0" w:space="0" w:color="auto"/>
      </w:divBdr>
    </w:div>
    <w:div w:id="28800373">
      <w:bodyDiv w:val="1"/>
      <w:marLeft w:val="0"/>
      <w:marRight w:val="0"/>
      <w:marTop w:val="0"/>
      <w:marBottom w:val="0"/>
      <w:divBdr>
        <w:top w:val="none" w:sz="0" w:space="0" w:color="auto"/>
        <w:left w:val="none" w:sz="0" w:space="0" w:color="auto"/>
        <w:bottom w:val="none" w:sz="0" w:space="0" w:color="auto"/>
        <w:right w:val="none" w:sz="0" w:space="0" w:color="auto"/>
      </w:divBdr>
    </w:div>
    <w:div w:id="46732812">
      <w:bodyDiv w:val="1"/>
      <w:marLeft w:val="0"/>
      <w:marRight w:val="0"/>
      <w:marTop w:val="0"/>
      <w:marBottom w:val="0"/>
      <w:divBdr>
        <w:top w:val="none" w:sz="0" w:space="0" w:color="auto"/>
        <w:left w:val="none" w:sz="0" w:space="0" w:color="auto"/>
        <w:bottom w:val="none" w:sz="0" w:space="0" w:color="auto"/>
        <w:right w:val="none" w:sz="0" w:space="0" w:color="auto"/>
      </w:divBdr>
    </w:div>
    <w:div w:id="51543502">
      <w:bodyDiv w:val="1"/>
      <w:marLeft w:val="0"/>
      <w:marRight w:val="0"/>
      <w:marTop w:val="0"/>
      <w:marBottom w:val="0"/>
      <w:divBdr>
        <w:top w:val="none" w:sz="0" w:space="0" w:color="auto"/>
        <w:left w:val="none" w:sz="0" w:space="0" w:color="auto"/>
        <w:bottom w:val="none" w:sz="0" w:space="0" w:color="auto"/>
        <w:right w:val="none" w:sz="0" w:space="0" w:color="auto"/>
      </w:divBdr>
    </w:div>
    <w:div w:id="85349463">
      <w:bodyDiv w:val="1"/>
      <w:marLeft w:val="0"/>
      <w:marRight w:val="0"/>
      <w:marTop w:val="0"/>
      <w:marBottom w:val="0"/>
      <w:divBdr>
        <w:top w:val="none" w:sz="0" w:space="0" w:color="auto"/>
        <w:left w:val="none" w:sz="0" w:space="0" w:color="auto"/>
        <w:bottom w:val="none" w:sz="0" w:space="0" w:color="auto"/>
        <w:right w:val="none" w:sz="0" w:space="0" w:color="auto"/>
      </w:divBdr>
    </w:div>
    <w:div w:id="118188866">
      <w:bodyDiv w:val="1"/>
      <w:marLeft w:val="0"/>
      <w:marRight w:val="0"/>
      <w:marTop w:val="0"/>
      <w:marBottom w:val="0"/>
      <w:divBdr>
        <w:top w:val="none" w:sz="0" w:space="0" w:color="auto"/>
        <w:left w:val="none" w:sz="0" w:space="0" w:color="auto"/>
        <w:bottom w:val="none" w:sz="0" w:space="0" w:color="auto"/>
        <w:right w:val="none" w:sz="0" w:space="0" w:color="auto"/>
      </w:divBdr>
    </w:div>
    <w:div w:id="131678640">
      <w:bodyDiv w:val="1"/>
      <w:marLeft w:val="0"/>
      <w:marRight w:val="0"/>
      <w:marTop w:val="0"/>
      <w:marBottom w:val="0"/>
      <w:divBdr>
        <w:top w:val="none" w:sz="0" w:space="0" w:color="auto"/>
        <w:left w:val="none" w:sz="0" w:space="0" w:color="auto"/>
        <w:bottom w:val="none" w:sz="0" w:space="0" w:color="auto"/>
        <w:right w:val="none" w:sz="0" w:space="0" w:color="auto"/>
      </w:divBdr>
    </w:div>
    <w:div w:id="160195248">
      <w:bodyDiv w:val="1"/>
      <w:marLeft w:val="0"/>
      <w:marRight w:val="0"/>
      <w:marTop w:val="0"/>
      <w:marBottom w:val="0"/>
      <w:divBdr>
        <w:top w:val="none" w:sz="0" w:space="0" w:color="auto"/>
        <w:left w:val="none" w:sz="0" w:space="0" w:color="auto"/>
        <w:bottom w:val="none" w:sz="0" w:space="0" w:color="auto"/>
        <w:right w:val="none" w:sz="0" w:space="0" w:color="auto"/>
      </w:divBdr>
    </w:div>
    <w:div w:id="194122913">
      <w:bodyDiv w:val="1"/>
      <w:marLeft w:val="0"/>
      <w:marRight w:val="0"/>
      <w:marTop w:val="0"/>
      <w:marBottom w:val="0"/>
      <w:divBdr>
        <w:top w:val="none" w:sz="0" w:space="0" w:color="auto"/>
        <w:left w:val="none" w:sz="0" w:space="0" w:color="auto"/>
        <w:bottom w:val="none" w:sz="0" w:space="0" w:color="auto"/>
        <w:right w:val="none" w:sz="0" w:space="0" w:color="auto"/>
      </w:divBdr>
    </w:div>
    <w:div w:id="209346823">
      <w:bodyDiv w:val="1"/>
      <w:marLeft w:val="0"/>
      <w:marRight w:val="0"/>
      <w:marTop w:val="0"/>
      <w:marBottom w:val="0"/>
      <w:divBdr>
        <w:top w:val="none" w:sz="0" w:space="0" w:color="auto"/>
        <w:left w:val="none" w:sz="0" w:space="0" w:color="auto"/>
        <w:bottom w:val="none" w:sz="0" w:space="0" w:color="auto"/>
        <w:right w:val="none" w:sz="0" w:space="0" w:color="auto"/>
      </w:divBdr>
    </w:div>
    <w:div w:id="248775645">
      <w:bodyDiv w:val="1"/>
      <w:marLeft w:val="0"/>
      <w:marRight w:val="0"/>
      <w:marTop w:val="0"/>
      <w:marBottom w:val="0"/>
      <w:divBdr>
        <w:top w:val="none" w:sz="0" w:space="0" w:color="auto"/>
        <w:left w:val="none" w:sz="0" w:space="0" w:color="auto"/>
        <w:bottom w:val="none" w:sz="0" w:space="0" w:color="auto"/>
        <w:right w:val="none" w:sz="0" w:space="0" w:color="auto"/>
      </w:divBdr>
    </w:div>
    <w:div w:id="257954164">
      <w:bodyDiv w:val="1"/>
      <w:marLeft w:val="0"/>
      <w:marRight w:val="0"/>
      <w:marTop w:val="0"/>
      <w:marBottom w:val="0"/>
      <w:divBdr>
        <w:top w:val="none" w:sz="0" w:space="0" w:color="auto"/>
        <w:left w:val="none" w:sz="0" w:space="0" w:color="auto"/>
        <w:bottom w:val="none" w:sz="0" w:space="0" w:color="auto"/>
        <w:right w:val="none" w:sz="0" w:space="0" w:color="auto"/>
      </w:divBdr>
      <w:divsChild>
        <w:div w:id="1852062134">
          <w:marLeft w:val="0"/>
          <w:marRight w:val="0"/>
          <w:marTop w:val="0"/>
          <w:marBottom w:val="0"/>
          <w:divBdr>
            <w:top w:val="double" w:sz="6" w:space="14" w:color="0C4863"/>
            <w:left w:val="double" w:sz="6" w:space="14" w:color="0C4863"/>
            <w:bottom w:val="double" w:sz="6" w:space="14" w:color="0C4863"/>
            <w:right w:val="double" w:sz="6" w:space="14" w:color="0C4863"/>
          </w:divBdr>
          <w:divsChild>
            <w:div w:id="1445150564">
              <w:marLeft w:val="0"/>
              <w:marRight w:val="0"/>
              <w:marTop w:val="0"/>
              <w:marBottom w:val="0"/>
              <w:divBdr>
                <w:top w:val="single" w:sz="6" w:space="4" w:color="FFFFFF"/>
                <w:left w:val="single" w:sz="6" w:space="4" w:color="FFFFFF"/>
                <w:bottom w:val="single" w:sz="6" w:space="4" w:color="FFFFFF"/>
                <w:right w:val="single" w:sz="6" w:space="4" w:color="FFFFFF"/>
              </w:divBdr>
            </w:div>
          </w:divsChild>
        </w:div>
      </w:divsChild>
    </w:div>
    <w:div w:id="258833866">
      <w:bodyDiv w:val="1"/>
      <w:marLeft w:val="0"/>
      <w:marRight w:val="0"/>
      <w:marTop w:val="0"/>
      <w:marBottom w:val="0"/>
      <w:divBdr>
        <w:top w:val="none" w:sz="0" w:space="0" w:color="auto"/>
        <w:left w:val="none" w:sz="0" w:space="0" w:color="auto"/>
        <w:bottom w:val="none" w:sz="0" w:space="0" w:color="auto"/>
        <w:right w:val="none" w:sz="0" w:space="0" w:color="auto"/>
      </w:divBdr>
    </w:div>
    <w:div w:id="305814646">
      <w:bodyDiv w:val="1"/>
      <w:marLeft w:val="0"/>
      <w:marRight w:val="0"/>
      <w:marTop w:val="0"/>
      <w:marBottom w:val="0"/>
      <w:divBdr>
        <w:top w:val="none" w:sz="0" w:space="0" w:color="auto"/>
        <w:left w:val="none" w:sz="0" w:space="0" w:color="auto"/>
        <w:bottom w:val="none" w:sz="0" w:space="0" w:color="auto"/>
        <w:right w:val="none" w:sz="0" w:space="0" w:color="auto"/>
      </w:divBdr>
    </w:div>
    <w:div w:id="314264337">
      <w:bodyDiv w:val="1"/>
      <w:marLeft w:val="0"/>
      <w:marRight w:val="0"/>
      <w:marTop w:val="0"/>
      <w:marBottom w:val="0"/>
      <w:divBdr>
        <w:top w:val="none" w:sz="0" w:space="0" w:color="auto"/>
        <w:left w:val="none" w:sz="0" w:space="0" w:color="auto"/>
        <w:bottom w:val="none" w:sz="0" w:space="0" w:color="auto"/>
        <w:right w:val="none" w:sz="0" w:space="0" w:color="auto"/>
      </w:divBdr>
    </w:div>
    <w:div w:id="317656890">
      <w:bodyDiv w:val="1"/>
      <w:marLeft w:val="0"/>
      <w:marRight w:val="0"/>
      <w:marTop w:val="0"/>
      <w:marBottom w:val="0"/>
      <w:divBdr>
        <w:top w:val="none" w:sz="0" w:space="0" w:color="auto"/>
        <w:left w:val="none" w:sz="0" w:space="0" w:color="auto"/>
        <w:bottom w:val="none" w:sz="0" w:space="0" w:color="auto"/>
        <w:right w:val="none" w:sz="0" w:space="0" w:color="auto"/>
      </w:divBdr>
    </w:div>
    <w:div w:id="326400836">
      <w:bodyDiv w:val="1"/>
      <w:marLeft w:val="0"/>
      <w:marRight w:val="0"/>
      <w:marTop w:val="0"/>
      <w:marBottom w:val="0"/>
      <w:divBdr>
        <w:top w:val="none" w:sz="0" w:space="0" w:color="auto"/>
        <w:left w:val="none" w:sz="0" w:space="0" w:color="auto"/>
        <w:bottom w:val="none" w:sz="0" w:space="0" w:color="auto"/>
        <w:right w:val="none" w:sz="0" w:space="0" w:color="auto"/>
      </w:divBdr>
    </w:div>
    <w:div w:id="341055560">
      <w:bodyDiv w:val="1"/>
      <w:marLeft w:val="0"/>
      <w:marRight w:val="0"/>
      <w:marTop w:val="0"/>
      <w:marBottom w:val="0"/>
      <w:divBdr>
        <w:top w:val="none" w:sz="0" w:space="0" w:color="auto"/>
        <w:left w:val="none" w:sz="0" w:space="0" w:color="auto"/>
        <w:bottom w:val="none" w:sz="0" w:space="0" w:color="auto"/>
        <w:right w:val="none" w:sz="0" w:space="0" w:color="auto"/>
      </w:divBdr>
    </w:div>
    <w:div w:id="358895313">
      <w:bodyDiv w:val="1"/>
      <w:marLeft w:val="0"/>
      <w:marRight w:val="0"/>
      <w:marTop w:val="0"/>
      <w:marBottom w:val="0"/>
      <w:divBdr>
        <w:top w:val="none" w:sz="0" w:space="0" w:color="auto"/>
        <w:left w:val="none" w:sz="0" w:space="0" w:color="auto"/>
        <w:bottom w:val="none" w:sz="0" w:space="0" w:color="auto"/>
        <w:right w:val="none" w:sz="0" w:space="0" w:color="auto"/>
      </w:divBdr>
    </w:div>
    <w:div w:id="417990007">
      <w:bodyDiv w:val="1"/>
      <w:marLeft w:val="0"/>
      <w:marRight w:val="0"/>
      <w:marTop w:val="0"/>
      <w:marBottom w:val="0"/>
      <w:divBdr>
        <w:top w:val="none" w:sz="0" w:space="0" w:color="auto"/>
        <w:left w:val="none" w:sz="0" w:space="0" w:color="auto"/>
        <w:bottom w:val="none" w:sz="0" w:space="0" w:color="auto"/>
        <w:right w:val="none" w:sz="0" w:space="0" w:color="auto"/>
      </w:divBdr>
    </w:div>
    <w:div w:id="459543478">
      <w:bodyDiv w:val="1"/>
      <w:marLeft w:val="0"/>
      <w:marRight w:val="0"/>
      <w:marTop w:val="0"/>
      <w:marBottom w:val="0"/>
      <w:divBdr>
        <w:top w:val="none" w:sz="0" w:space="0" w:color="auto"/>
        <w:left w:val="none" w:sz="0" w:space="0" w:color="auto"/>
        <w:bottom w:val="none" w:sz="0" w:space="0" w:color="auto"/>
        <w:right w:val="none" w:sz="0" w:space="0" w:color="auto"/>
      </w:divBdr>
    </w:div>
    <w:div w:id="476648706">
      <w:bodyDiv w:val="1"/>
      <w:marLeft w:val="0"/>
      <w:marRight w:val="0"/>
      <w:marTop w:val="0"/>
      <w:marBottom w:val="0"/>
      <w:divBdr>
        <w:top w:val="none" w:sz="0" w:space="0" w:color="auto"/>
        <w:left w:val="none" w:sz="0" w:space="0" w:color="auto"/>
        <w:bottom w:val="none" w:sz="0" w:space="0" w:color="auto"/>
        <w:right w:val="none" w:sz="0" w:space="0" w:color="auto"/>
      </w:divBdr>
    </w:div>
    <w:div w:id="503712970">
      <w:bodyDiv w:val="1"/>
      <w:marLeft w:val="0"/>
      <w:marRight w:val="0"/>
      <w:marTop w:val="0"/>
      <w:marBottom w:val="0"/>
      <w:divBdr>
        <w:top w:val="none" w:sz="0" w:space="0" w:color="auto"/>
        <w:left w:val="none" w:sz="0" w:space="0" w:color="auto"/>
        <w:bottom w:val="none" w:sz="0" w:space="0" w:color="auto"/>
        <w:right w:val="none" w:sz="0" w:space="0" w:color="auto"/>
      </w:divBdr>
    </w:div>
    <w:div w:id="509683514">
      <w:bodyDiv w:val="1"/>
      <w:marLeft w:val="0"/>
      <w:marRight w:val="0"/>
      <w:marTop w:val="0"/>
      <w:marBottom w:val="0"/>
      <w:divBdr>
        <w:top w:val="none" w:sz="0" w:space="0" w:color="auto"/>
        <w:left w:val="none" w:sz="0" w:space="0" w:color="auto"/>
        <w:bottom w:val="none" w:sz="0" w:space="0" w:color="auto"/>
        <w:right w:val="none" w:sz="0" w:space="0" w:color="auto"/>
      </w:divBdr>
    </w:div>
    <w:div w:id="532891326">
      <w:bodyDiv w:val="1"/>
      <w:marLeft w:val="0"/>
      <w:marRight w:val="0"/>
      <w:marTop w:val="0"/>
      <w:marBottom w:val="0"/>
      <w:divBdr>
        <w:top w:val="none" w:sz="0" w:space="0" w:color="auto"/>
        <w:left w:val="none" w:sz="0" w:space="0" w:color="auto"/>
        <w:bottom w:val="none" w:sz="0" w:space="0" w:color="auto"/>
        <w:right w:val="none" w:sz="0" w:space="0" w:color="auto"/>
      </w:divBdr>
    </w:div>
    <w:div w:id="552542891">
      <w:bodyDiv w:val="1"/>
      <w:marLeft w:val="0"/>
      <w:marRight w:val="0"/>
      <w:marTop w:val="0"/>
      <w:marBottom w:val="0"/>
      <w:divBdr>
        <w:top w:val="none" w:sz="0" w:space="0" w:color="auto"/>
        <w:left w:val="none" w:sz="0" w:space="0" w:color="auto"/>
        <w:bottom w:val="none" w:sz="0" w:space="0" w:color="auto"/>
        <w:right w:val="none" w:sz="0" w:space="0" w:color="auto"/>
      </w:divBdr>
    </w:div>
    <w:div w:id="561985925">
      <w:bodyDiv w:val="1"/>
      <w:marLeft w:val="0"/>
      <w:marRight w:val="0"/>
      <w:marTop w:val="0"/>
      <w:marBottom w:val="0"/>
      <w:divBdr>
        <w:top w:val="none" w:sz="0" w:space="0" w:color="auto"/>
        <w:left w:val="none" w:sz="0" w:space="0" w:color="auto"/>
        <w:bottom w:val="none" w:sz="0" w:space="0" w:color="auto"/>
        <w:right w:val="none" w:sz="0" w:space="0" w:color="auto"/>
      </w:divBdr>
    </w:div>
    <w:div w:id="564026984">
      <w:bodyDiv w:val="1"/>
      <w:marLeft w:val="0"/>
      <w:marRight w:val="0"/>
      <w:marTop w:val="0"/>
      <w:marBottom w:val="0"/>
      <w:divBdr>
        <w:top w:val="none" w:sz="0" w:space="0" w:color="auto"/>
        <w:left w:val="none" w:sz="0" w:space="0" w:color="auto"/>
        <w:bottom w:val="none" w:sz="0" w:space="0" w:color="auto"/>
        <w:right w:val="none" w:sz="0" w:space="0" w:color="auto"/>
      </w:divBdr>
    </w:div>
    <w:div w:id="593637977">
      <w:bodyDiv w:val="1"/>
      <w:marLeft w:val="0"/>
      <w:marRight w:val="0"/>
      <w:marTop w:val="0"/>
      <w:marBottom w:val="0"/>
      <w:divBdr>
        <w:top w:val="none" w:sz="0" w:space="0" w:color="auto"/>
        <w:left w:val="none" w:sz="0" w:space="0" w:color="auto"/>
        <w:bottom w:val="none" w:sz="0" w:space="0" w:color="auto"/>
        <w:right w:val="none" w:sz="0" w:space="0" w:color="auto"/>
      </w:divBdr>
    </w:div>
    <w:div w:id="598417921">
      <w:bodyDiv w:val="1"/>
      <w:marLeft w:val="0"/>
      <w:marRight w:val="0"/>
      <w:marTop w:val="0"/>
      <w:marBottom w:val="0"/>
      <w:divBdr>
        <w:top w:val="none" w:sz="0" w:space="0" w:color="auto"/>
        <w:left w:val="none" w:sz="0" w:space="0" w:color="auto"/>
        <w:bottom w:val="none" w:sz="0" w:space="0" w:color="auto"/>
        <w:right w:val="none" w:sz="0" w:space="0" w:color="auto"/>
      </w:divBdr>
    </w:div>
    <w:div w:id="613439744">
      <w:bodyDiv w:val="1"/>
      <w:marLeft w:val="0"/>
      <w:marRight w:val="0"/>
      <w:marTop w:val="0"/>
      <w:marBottom w:val="0"/>
      <w:divBdr>
        <w:top w:val="none" w:sz="0" w:space="0" w:color="auto"/>
        <w:left w:val="none" w:sz="0" w:space="0" w:color="auto"/>
        <w:bottom w:val="none" w:sz="0" w:space="0" w:color="auto"/>
        <w:right w:val="none" w:sz="0" w:space="0" w:color="auto"/>
      </w:divBdr>
    </w:div>
    <w:div w:id="647587823">
      <w:bodyDiv w:val="1"/>
      <w:marLeft w:val="0"/>
      <w:marRight w:val="0"/>
      <w:marTop w:val="0"/>
      <w:marBottom w:val="0"/>
      <w:divBdr>
        <w:top w:val="none" w:sz="0" w:space="0" w:color="auto"/>
        <w:left w:val="none" w:sz="0" w:space="0" w:color="auto"/>
        <w:bottom w:val="none" w:sz="0" w:space="0" w:color="auto"/>
        <w:right w:val="none" w:sz="0" w:space="0" w:color="auto"/>
      </w:divBdr>
    </w:div>
    <w:div w:id="687946182">
      <w:bodyDiv w:val="1"/>
      <w:marLeft w:val="0"/>
      <w:marRight w:val="0"/>
      <w:marTop w:val="0"/>
      <w:marBottom w:val="0"/>
      <w:divBdr>
        <w:top w:val="none" w:sz="0" w:space="0" w:color="auto"/>
        <w:left w:val="none" w:sz="0" w:space="0" w:color="auto"/>
        <w:bottom w:val="none" w:sz="0" w:space="0" w:color="auto"/>
        <w:right w:val="none" w:sz="0" w:space="0" w:color="auto"/>
      </w:divBdr>
    </w:div>
    <w:div w:id="738357611">
      <w:bodyDiv w:val="1"/>
      <w:marLeft w:val="0"/>
      <w:marRight w:val="0"/>
      <w:marTop w:val="0"/>
      <w:marBottom w:val="0"/>
      <w:divBdr>
        <w:top w:val="none" w:sz="0" w:space="0" w:color="auto"/>
        <w:left w:val="none" w:sz="0" w:space="0" w:color="auto"/>
        <w:bottom w:val="none" w:sz="0" w:space="0" w:color="auto"/>
        <w:right w:val="none" w:sz="0" w:space="0" w:color="auto"/>
      </w:divBdr>
    </w:div>
    <w:div w:id="766730711">
      <w:bodyDiv w:val="1"/>
      <w:marLeft w:val="0"/>
      <w:marRight w:val="0"/>
      <w:marTop w:val="0"/>
      <w:marBottom w:val="0"/>
      <w:divBdr>
        <w:top w:val="none" w:sz="0" w:space="0" w:color="auto"/>
        <w:left w:val="none" w:sz="0" w:space="0" w:color="auto"/>
        <w:bottom w:val="none" w:sz="0" w:space="0" w:color="auto"/>
        <w:right w:val="none" w:sz="0" w:space="0" w:color="auto"/>
      </w:divBdr>
    </w:div>
    <w:div w:id="836723547">
      <w:bodyDiv w:val="1"/>
      <w:marLeft w:val="0"/>
      <w:marRight w:val="0"/>
      <w:marTop w:val="0"/>
      <w:marBottom w:val="0"/>
      <w:divBdr>
        <w:top w:val="none" w:sz="0" w:space="0" w:color="auto"/>
        <w:left w:val="none" w:sz="0" w:space="0" w:color="auto"/>
        <w:bottom w:val="none" w:sz="0" w:space="0" w:color="auto"/>
        <w:right w:val="none" w:sz="0" w:space="0" w:color="auto"/>
      </w:divBdr>
    </w:div>
    <w:div w:id="838541517">
      <w:bodyDiv w:val="1"/>
      <w:marLeft w:val="0"/>
      <w:marRight w:val="0"/>
      <w:marTop w:val="0"/>
      <w:marBottom w:val="0"/>
      <w:divBdr>
        <w:top w:val="none" w:sz="0" w:space="0" w:color="auto"/>
        <w:left w:val="none" w:sz="0" w:space="0" w:color="auto"/>
        <w:bottom w:val="none" w:sz="0" w:space="0" w:color="auto"/>
        <w:right w:val="none" w:sz="0" w:space="0" w:color="auto"/>
      </w:divBdr>
    </w:div>
    <w:div w:id="865559897">
      <w:bodyDiv w:val="1"/>
      <w:marLeft w:val="0"/>
      <w:marRight w:val="0"/>
      <w:marTop w:val="0"/>
      <w:marBottom w:val="0"/>
      <w:divBdr>
        <w:top w:val="none" w:sz="0" w:space="0" w:color="auto"/>
        <w:left w:val="none" w:sz="0" w:space="0" w:color="auto"/>
        <w:bottom w:val="none" w:sz="0" w:space="0" w:color="auto"/>
        <w:right w:val="none" w:sz="0" w:space="0" w:color="auto"/>
      </w:divBdr>
    </w:div>
    <w:div w:id="873346473">
      <w:bodyDiv w:val="1"/>
      <w:marLeft w:val="0"/>
      <w:marRight w:val="0"/>
      <w:marTop w:val="0"/>
      <w:marBottom w:val="0"/>
      <w:divBdr>
        <w:top w:val="none" w:sz="0" w:space="0" w:color="auto"/>
        <w:left w:val="none" w:sz="0" w:space="0" w:color="auto"/>
        <w:bottom w:val="none" w:sz="0" w:space="0" w:color="auto"/>
        <w:right w:val="none" w:sz="0" w:space="0" w:color="auto"/>
      </w:divBdr>
    </w:div>
    <w:div w:id="876434249">
      <w:bodyDiv w:val="1"/>
      <w:marLeft w:val="0"/>
      <w:marRight w:val="0"/>
      <w:marTop w:val="0"/>
      <w:marBottom w:val="0"/>
      <w:divBdr>
        <w:top w:val="none" w:sz="0" w:space="0" w:color="auto"/>
        <w:left w:val="none" w:sz="0" w:space="0" w:color="auto"/>
        <w:bottom w:val="none" w:sz="0" w:space="0" w:color="auto"/>
        <w:right w:val="none" w:sz="0" w:space="0" w:color="auto"/>
      </w:divBdr>
    </w:div>
    <w:div w:id="881939491">
      <w:bodyDiv w:val="1"/>
      <w:marLeft w:val="0"/>
      <w:marRight w:val="0"/>
      <w:marTop w:val="0"/>
      <w:marBottom w:val="0"/>
      <w:divBdr>
        <w:top w:val="none" w:sz="0" w:space="0" w:color="auto"/>
        <w:left w:val="none" w:sz="0" w:space="0" w:color="auto"/>
        <w:bottom w:val="none" w:sz="0" w:space="0" w:color="auto"/>
        <w:right w:val="none" w:sz="0" w:space="0" w:color="auto"/>
      </w:divBdr>
    </w:div>
    <w:div w:id="891188611">
      <w:bodyDiv w:val="1"/>
      <w:marLeft w:val="0"/>
      <w:marRight w:val="0"/>
      <w:marTop w:val="0"/>
      <w:marBottom w:val="0"/>
      <w:divBdr>
        <w:top w:val="none" w:sz="0" w:space="0" w:color="auto"/>
        <w:left w:val="none" w:sz="0" w:space="0" w:color="auto"/>
        <w:bottom w:val="none" w:sz="0" w:space="0" w:color="auto"/>
        <w:right w:val="none" w:sz="0" w:space="0" w:color="auto"/>
      </w:divBdr>
    </w:div>
    <w:div w:id="891503134">
      <w:bodyDiv w:val="1"/>
      <w:marLeft w:val="0"/>
      <w:marRight w:val="0"/>
      <w:marTop w:val="0"/>
      <w:marBottom w:val="0"/>
      <w:divBdr>
        <w:top w:val="none" w:sz="0" w:space="0" w:color="auto"/>
        <w:left w:val="none" w:sz="0" w:space="0" w:color="auto"/>
        <w:bottom w:val="none" w:sz="0" w:space="0" w:color="auto"/>
        <w:right w:val="none" w:sz="0" w:space="0" w:color="auto"/>
      </w:divBdr>
    </w:div>
    <w:div w:id="895816089">
      <w:bodyDiv w:val="1"/>
      <w:marLeft w:val="0"/>
      <w:marRight w:val="0"/>
      <w:marTop w:val="0"/>
      <w:marBottom w:val="0"/>
      <w:divBdr>
        <w:top w:val="none" w:sz="0" w:space="0" w:color="auto"/>
        <w:left w:val="none" w:sz="0" w:space="0" w:color="auto"/>
        <w:bottom w:val="none" w:sz="0" w:space="0" w:color="auto"/>
        <w:right w:val="none" w:sz="0" w:space="0" w:color="auto"/>
      </w:divBdr>
    </w:div>
    <w:div w:id="910894857">
      <w:bodyDiv w:val="1"/>
      <w:marLeft w:val="0"/>
      <w:marRight w:val="0"/>
      <w:marTop w:val="0"/>
      <w:marBottom w:val="0"/>
      <w:divBdr>
        <w:top w:val="none" w:sz="0" w:space="0" w:color="auto"/>
        <w:left w:val="none" w:sz="0" w:space="0" w:color="auto"/>
        <w:bottom w:val="none" w:sz="0" w:space="0" w:color="auto"/>
        <w:right w:val="none" w:sz="0" w:space="0" w:color="auto"/>
      </w:divBdr>
    </w:div>
    <w:div w:id="931932554">
      <w:bodyDiv w:val="1"/>
      <w:marLeft w:val="0"/>
      <w:marRight w:val="0"/>
      <w:marTop w:val="0"/>
      <w:marBottom w:val="0"/>
      <w:divBdr>
        <w:top w:val="none" w:sz="0" w:space="0" w:color="auto"/>
        <w:left w:val="none" w:sz="0" w:space="0" w:color="auto"/>
        <w:bottom w:val="none" w:sz="0" w:space="0" w:color="auto"/>
        <w:right w:val="none" w:sz="0" w:space="0" w:color="auto"/>
      </w:divBdr>
    </w:div>
    <w:div w:id="934942422">
      <w:bodyDiv w:val="1"/>
      <w:marLeft w:val="0"/>
      <w:marRight w:val="0"/>
      <w:marTop w:val="0"/>
      <w:marBottom w:val="0"/>
      <w:divBdr>
        <w:top w:val="none" w:sz="0" w:space="0" w:color="auto"/>
        <w:left w:val="none" w:sz="0" w:space="0" w:color="auto"/>
        <w:bottom w:val="none" w:sz="0" w:space="0" w:color="auto"/>
        <w:right w:val="none" w:sz="0" w:space="0" w:color="auto"/>
      </w:divBdr>
    </w:div>
    <w:div w:id="947085274">
      <w:bodyDiv w:val="1"/>
      <w:marLeft w:val="0"/>
      <w:marRight w:val="0"/>
      <w:marTop w:val="0"/>
      <w:marBottom w:val="0"/>
      <w:divBdr>
        <w:top w:val="none" w:sz="0" w:space="0" w:color="auto"/>
        <w:left w:val="none" w:sz="0" w:space="0" w:color="auto"/>
        <w:bottom w:val="none" w:sz="0" w:space="0" w:color="auto"/>
        <w:right w:val="none" w:sz="0" w:space="0" w:color="auto"/>
      </w:divBdr>
    </w:div>
    <w:div w:id="954367827">
      <w:bodyDiv w:val="1"/>
      <w:marLeft w:val="0"/>
      <w:marRight w:val="0"/>
      <w:marTop w:val="0"/>
      <w:marBottom w:val="0"/>
      <w:divBdr>
        <w:top w:val="none" w:sz="0" w:space="0" w:color="auto"/>
        <w:left w:val="none" w:sz="0" w:space="0" w:color="auto"/>
        <w:bottom w:val="none" w:sz="0" w:space="0" w:color="auto"/>
        <w:right w:val="none" w:sz="0" w:space="0" w:color="auto"/>
      </w:divBdr>
    </w:div>
    <w:div w:id="962880650">
      <w:bodyDiv w:val="1"/>
      <w:marLeft w:val="0"/>
      <w:marRight w:val="0"/>
      <w:marTop w:val="0"/>
      <w:marBottom w:val="0"/>
      <w:divBdr>
        <w:top w:val="none" w:sz="0" w:space="0" w:color="auto"/>
        <w:left w:val="none" w:sz="0" w:space="0" w:color="auto"/>
        <w:bottom w:val="none" w:sz="0" w:space="0" w:color="auto"/>
        <w:right w:val="none" w:sz="0" w:space="0" w:color="auto"/>
      </w:divBdr>
    </w:div>
    <w:div w:id="1024209373">
      <w:bodyDiv w:val="1"/>
      <w:marLeft w:val="0"/>
      <w:marRight w:val="0"/>
      <w:marTop w:val="0"/>
      <w:marBottom w:val="0"/>
      <w:divBdr>
        <w:top w:val="none" w:sz="0" w:space="0" w:color="auto"/>
        <w:left w:val="none" w:sz="0" w:space="0" w:color="auto"/>
        <w:bottom w:val="none" w:sz="0" w:space="0" w:color="auto"/>
        <w:right w:val="none" w:sz="0" w:space="0" w:color="auto"/>
      </w:divBdr>
    </w:div>
    <w:div w:id="1031490803">
      <w:bodyDiv w:val="1"/>
      <w:marLeft w:val="0"/>
      <w:marRight w:val="0"/>
      <w:marTop w:val="0"/>
      <w:marBottom w:val="0"/>
      <w:divBdr>
        <w:top w:val="none" w:sz="0" w:space="0" w:color="auto"/>
        <w:left w:val="none" w:sz="0" w:space="0" w:color="auto"/>
        <w:bottom w:val="none" w:sz="0" w:space="0" w:color="auto"/>
        <w:right w:val="none" w:sz="0" w:space="0" w:color="auto"/>
      </w:divBdr>
    </w:div>
    <w:div w:id="1033117419">
      <w:bodyDiv w:val="1"/>
      <w:marLeft w:val="0"/>
      <w:marRight w:val="0"/>
      <w:marTop w:val="0"/>
      <w:marBottom w:val="0"/>
      <w:divBdr>
        <w:top w:val="none" w:sz="0" w:space="0" w:color="auto"/>
        <w:left w:val="none" w:sz="0" w:space="0" w:color="auto"/>
        <w:bottom w:val="none" w:sz="0" w:space="0" w:color="auto"/>
        <w:right w:val="none" w:sz="0" w:space="0" w:color="auto"/>
      </w:divBdr>
    </w:div>
    <w:div w:id="1069497612">
      <w:bodyDiv w:val="1"/>
      <w:marLeft w:val="0"/>
      <w:marRight w:val="0"/>
      <w:marTop w:val="0"/>
      <w:marBottom w:val="0"/>
      <w:divBdr>
        <w:top w:val="none" w:sz="0" w:space="0" w:color="auto"/>
        <w:left w:val="none" w:sz="0" w:space="0" w:color="auto"/>
        <w:bottom w:val="none" w:sz="0" w:space="0" w:color="auto"/>
        <w:right w:val="none" w:sz="0" w:space="0" w:color="auto"/>
      </w:divBdr>
    </w:div>
    <w:div w:id="1069574414">
      <w:bodyDiv w:val="1"/>
      <w:marLeft w:val="0"/>
      <w:marRight w:val="0"/>
      <w:marTop w:val="0"/>
      <w:marBottom w:val="0"/>
      <w:divBdr>
        <w:top w:val="none" w:sz="0" w:space="0" w:color="auto"/>
        <w:left w:val="none" w:sz="0" w:space="0" w:color="auto"/>
        <w:bottom w:val="none" w:sz="0" w:space="0" w:color="auto"/>
        <w:right w:val="none" w:sz="0" w:space="0" w:color="auto"/>
      </w:divBdr>
    </w:div>
    <w:div w:id="1085346704">
      <w:bodyDiv w:val="1"/>
      <w:marLeft w:val="0"/>
      <w:marRight w:val="0"/>
      <w:marTop w:val="0"/>
      <w:marBottom w:val="0"/>
      <w:divBdr>
        <w:top w:val="none" w:sz="0" w:space="0" w:color="auto"/>
        <w:left w:val="none" w:sz="0" w:space="0" w:color="auto"/>
        <w:bottom w:val="none" w:sz="0" w:space="0" w:color="auto"/>
        <w:right w:val="none" w:sz="0" w:space="0" w:color="auto"/>
      </w:divBdr>
    </w:div>
    <w:div w:id="1096293840">
      <w:bodyDiv w:val="1"/>
      <w:marLeft w:val="0"/>
      <w:marRight w:val="0"/>
      <w:marTop w:val="0"/>
      <w:marBottom w:val="0"/>
      <w:divBdr>
        <w:top w:val="none" w:sz="0" w:space="0" w:color="auto"/>
        <w:left w:val="none" w:sz="0" w:space="0" w:color="auto"/>
        <w:bottom w:val="none" w:sz="0" w:space="0" w:color="auto"/>
        <w:right w:val="none" w:sz="0" w:space="0" w:color="auto"/>
      </w:divBdr>
    </w:div>
    <w:div w:id="1100687525">
      <w:bodyDiv w:val="1"/>
      <w:marLeft w:val="0"/>
      <w:marRight w:val="0"/>
      <w:marTop w:val="0"/>
      <w:marBottom w:val="0"/>
      <w:divBdr>
        <w:top w:val="none" w:sz="0" w:space="0" w:color="auto"/>
        <w:left w:val="none" w:sz="0" w:space="0" w:color="auto"/>
        <w:bottom w:val="none" w:sz="0" w:space="0" w:color="auto"/>
        <w:right w:val="none" w:sz="0" w:space="0" w:color="auto"/>
      </w:divBdr>
    </w:div>
    <w:div w:id="1110010704">
      <w:bodyDiv w:val="1"/>
      <w:marLeft w:val="0"/>
      <w:marRight w:val="0"/>
      <w:marTop w:val="0"/>
      <w:marBottom w:val="0"/>
      <w:divBdr>
        <w:top w:val="none" w:sz="0" w:space="0" w:color="auto"/>
        <w:left w:val="none" w:sz="0" w:space="0" w:color="auto"/>
        <w:bottom w:val="none" w:sz="0" w:space="0" w:color="auto"/>
        <w:right w:val="none" w:sz="0" w:space="0" w:color="auto"/>
      </w:divBdr>
    </w:div>
    <w:div w:id="1111976615">
      <w:bodyDiv w:val="1"/>
      <w:marLeft w:val="0"/>
      <w:marRight w:val="0"/>
      <w:marTop w:val="0"/>
      <w:marBottom w:val="0"/>
      <w:divBdr>
        <w:top w:val="none" w:sz="0" w:space="0" w:color="auto"/>
        <w:left w:val="none" w:sz="0" w:space="0" w:color="auto"/>
        <w:bottom w:val="none" w:sz="0" w:space="0" w:color="auto"/>
        <w:right w:val="none" w:sz="0" w:space="0" w:color="auto"/>
      </w:divBdr>
    </w:div>
    <w:div w:id="1112238523">
      <w:bodyDiv w:val="1"/>
      <w:marLeft w:val="0"/>
      <w:marRight w:val="0"/>
      <w:marTop w:val="0"/>
      <w:marBottom w:val="0"/>
      <w:divBdr>
        <w:top w:val="none" w:sz="0" w:space="0" w:color="auto"/>
        <w:left w:val="none" w:sz="0" w:space="0" w:color="auto"/>
        <w:bottom w:val="none" w:sz="0" w:space="0" w:color="auto"/>
        <w:right w:val="none" w:sz="0" w:space="0" w:color="auto"/>
      </w:divBdr>
    </w:div>
    <w:div w:id="1164320694">
      <w:bodyDiv w:val="1"/>
      <w:marLeft w:val="0"/>
      <w:marRight w:val="0"/>
      <w:marTop w:val="0"/>
      <w:marBottom w:val="0"/>
      <w:divBdr>
        <w:top w:val="none" w:sz="0" w:space="0" w:color="auto"/>
        <w:left w:val="none" w:sz="0" w:space="0" w:color="auto"/>
        <w:bottom w:val="none" w:sz="0" w:space="0" w:color="auto"/>
        <w:right w:val="none" w:sz="0" w:space="0" w:color="auto"/>
      </w:divBdr>
    </w:div>
    <w:div w:id="1180507904">
      <w:bodyDiv w:val="1"/>
      <w:marLeft w:val="0"/>
      <w:marRight w:val="0"/>
      <w:marTop w:val="0"/>
      <w:marBottom w:val="0"/>
      <w:divBdr>
        <w:top w:val="none" w:sz="0" w:space="0" w:color="auto"/>
        <w:left w:val="none" w:sz="0" w:space="0" w:color="auto"/>
        <w:bottom w:val="none" w:sz="0" w:space="0" w:color="auto"/>
        <w:right w:val="none" w:sz="0" w:space="0" w:color="auto"/>
      </w:divBdr>
    </w:div>
    <w:div w:id="1195003168">
      <w:bodyDiv w:val="1"/>
      <w:marLeft w:val="0"/>
      <w:marRight w:val="0"/>
      <w:marTop w:val="0"/>
      <w:marBottom w:val="0"/>
      <w:divBdr>
        <w:top w:val="none" w:sz="0" w:space="0" w:color="auto"/>
        <w:left w:val="none" w:sz="0" w:space="0" w:color="auto"/>
        <w:bottom w:val="none" w:sz="0" w:space="0" w:color="auto"/>
        <w:right w:val="none" w:sz="0" w:space="0" w:color="auto"/>
      </w:divBdr>
    </w:div>
    <w:div w:id="1208952803">
      <w:bodyDiv w:val="1"/>
      <w:marLeft w:val="0"/>
      <w:marRight w:val="0"/>
      <w:marTop w:val="0"/>
      <w:marBottom w:val="0"/>
      <w:divBdr>
        <w:top w:val="none" w:sz="0" w:space="0" w:color="auto"/>
        <w:left w:val="none" w:sz="0" w:space="0" w:color="auto"/>
        <w:bottom w:val="none" w:sz="0" w:space="0" w:color="auto"/>
        <w:right w:val="none" w:sz="0" w:space="0" w:color="auto"/>
      </w:divBdr>
    </w:div>
    <w:div w:id="1209298213">
      <w:bodyDiv w:val="1"/>
      <w:marLeft w:val="0"/>
      <w:marRight w:val="0"/>
      <w:marTop w:val="0"/>
      <w:marBottom w:val="0"/>
      <w:divBdr>
        <w:top w:val="none" w:sz="0" w:space="0" w:color="auto"/>
        <w:left w:val="none" w:sz="0" w:space="0" w:color="auto"/>
        <w:bottom w:val="none" w:sz="0" w:space="0" w:color="auto"/>
        <w:right w:val="none" w:sz="0" w:space="0" w:color="auto"/>
      </w:divBdr>
    </w:div>
    <w:div w:id="1214926298">
      <w:bodyDiv w:val="1"/>
      <w:marLeft w:val="0"/>
      <w:marRight w:val="0"/>
      <w:marTop w:val="0"/>
      <w:marBottom w:val="0"/>
      <w:divBdr>
        <w:top w:val="none" w:sz="0" w:space="0" w:color="auto"/>
        <w:left w:val="none" w:sz="0" w:space="0" w:color="auto"/>
        <w:bottom w:val="none" w:sz="0" w:space="0" w:color="auto"/>
        <w:right w:val="none" w:sz="0" w:space="0" w:color="auto"/>
      </w:divBdr>
    </w:div>
    <w:div w:id="1242064416">
      <w:bodyDiv w:val="1"/>
      <w:marLeft w:val="0"/>
      <w:marRight w:val="0"/>
      <w:marTop w:val="0"/>
      <w:marBottom w:val="0"/>
      <w:divBdr>
        <w:top w:val="none" w:sz="0" w:space="0" w:color="auto"/>
        <w:left w:val="none" w:sz="0" w:space="0" w:color="auto"/>
        <w:bottom w:val="none" w:sz="0" w:space="0" w:color="auto"/>
        <w:right w:val="none" w:sz="0" w:space="0" w:color="auto"/>
      </w:divBdr>
    </w:div>
    <w:div w:id="1245607931">
      <w:bodyDiv w:val="1"/>
      <w:marLeft w:val="0"/>
      <w:marRight w:val="0"/>
      <w:marTop w:val="0"/>
      <w:marBottom w:val="0"/>
      <w:divBdr>
        <w:top w:val="none" w:sz="0" w:space="0" w:color="auto"/>
        <w:left w:val="none" w:sz="0" w:space="0" w:color="auto"/>
        <w:bottom w:val="none" w:sz="0" w:space="0" w:color="auto"/>
        <w:right w:val="none" w:sz="0" w:space="0" w:color="auto"/>
      </w:divBdr>
    </w:div>
    <w:div w:id="1277102147">
      <w:bodyDiv w:val="1"/>
      <w:marLeft w:val="0"/>
      <w:marRight w:val="0"/>
      <w:marTop w:val="0"/>
      <w:marBottom w:val="0"/>
      <w:divBdr>
        <w:top w:val="none" w:sz="0" w:space="0" w:color="auto"/>
        <w:left w:val="none" w:sz="0" w:space="0" w:color="auto"/>
        <w:bottom w:val="none" w:sz="0" w:space="0" w:color="auto"/>
        <w:right w:val="none" w:sz="0" w:space="0" w:color="auto"/>
      </w:divBdr>
    </w:div>
    <w:div w:id="1322462940">
      <w:bodyDiv w:val="1"/>
      <w:marLeft w:val="0"/>
      <w:marRight w:val="0"/>
      <w:marTop w:val="0"/>
      <w:marBottom w:val="0"/>
      <w:divBdr>
        <w:top w:val="none" w:sz="0" w:space="0" w:color="auto"/>
        <w:left w:val="none" w:sz="0" w:space="0" w:color="auto"/>
        <w:bottom w:val="none" w:sz="0" w:space="0" w:color="auto"/>
        <w:right w:val="none" w:sz="0" w:space="0" w:color="auto"/>
      </w:divBdr>
    </w:div>
    <w:div w:id="1328166690">
      <w:bodyDiv w:val="1"/>
      <w:marLeft w:val="0"/>
      <w:marRight w:val="0"/>
      <w:marTop w:val="0"/>
      <w:marBottom w:val="0"/>
      <w:divBdr>
        <w:top w:val="none" w:sz="0" w:space="0" w:color="auto"/>
        <w:left w:val="none" w:sz="0" w:space="0" w:color="auto"/>
        <w:bottom w:val="none" w:sz="0" w:space="0" w:color="auto"/>
        <w:right w:val="none" w:sz="0" w:space="0" w:color="auto"/>
      </w:divBdr>
    </w:div>
    <w:div w:id="1369406195">
      <w:bodyDiv w:val="1"/>
      <w:marLeft w:val="0"/>
      <w:marRight w:val="0"/>
      <w:marTop w:val="0"/>
      <w:marBottom w:val="0"/>
      <w:divBdr>
        <w:top w:val="none" w:sz="0" w:space="0" w:color="auto"/>
        <w:left w:val="none" w:sz="0" w:space="0" w:color="auto"/>
        <w:bottom w:val="none" w:sz="0" w:space="0" w:color="auto"/>
        <w:right w:val="none" w:sz="0" w:space="0" w:color="auto"/>
      </w:divBdr>
    </w:div>
    <w:div w:id="1376733630">
      <w:bodyDiv w:val="1"/>
      <w:marLeft w:val="0"/>
      <w:marRight w:val="0"/>
      <w:marTop w:val="0"/>
      <w:marBottom w:val="0"/>
      <w:divBdr>
        <w:top w:val="none" w:sz="0" w:space="0" w:color="auto"/>
        <w:left w:val="none" w:sz="0" w:space="0" w:color="auto"/>
        <w:bottom w:val="none" w:sz="0" w:space="0" w:color="auto"/>
        <w:right w:val="none" w:sz="0" w:space="0" w:color="auto"/>
      </w:divBdr>
    </w:div>
    <w:div w:id="1383216698">
      <w:bodyDiv w:val="1"/>
      <w:marLeft w:val="0"/>
      <w:marRight w:val="0"/>
      <w:marTop w:val="0"/>
      <w:marBottom w:val="0"/>
      <w:divBdr>
        <w:top w:val="none" w:sz="0" w:space="0" w:color="auto"/>
        <w:left w:val="none" w:sz="0" w:space="0" w:color="auto"/>
        <w:bottom w:val="none" w:sz="0" w:space="0" w:color="auto"/>
        <w:right w:val="none" w:sz="0" w:space="0" w:color="auto"/>
      </w:divBdr>
    </w:div>
    <w:div w:id="1396122197">
      <w:bodyDiv w:val="1"/>
      <w:marLeft w:val="0"/>
      <w:marRight w:val="0"/>
      <w:marTop w:val="0"/>
      <w:marBottom w:val="0"/>
      <w:divBdr>
        <w:top w:val="none" w:sz="0" w:space="0" w:color="auto"/>
        <w:left w:val="none" w:sz="0" w:space="0" w:color="auto"/>
        <w:bottom w:val="none" w:sz="0" w:space="0" w:color="auto"/>
        <w:right w:val="none" w:sz="0" w:space="0" w:color="auto"/>
      </w:divBdr>
    </w:div>
    <w:div w:id="1398087034">
      <w:bodyDiv w:val="1"/>
      <w:marLeft w:val="0"/>
      <w:marRight w:val="0"/>
      <w:marTop w:val="0"/>
      <w:marBottom w:val="0"/>
      <w:divBdr>
        <w:top w:val="none" w:sz="0" w:space="0" w:color="auto"/>
        <w:left w:val="none" w:sz="0" w:space="0" w:color="auto"/>
        <w:bottom w:val="none" w:sz="0" w:space="0" w:color="auto"/>
        <w:right w:val="none" w:sz="0" w:space="0" w:color="auto"/>
      </w:divBdr>
    </w:div>
    <w:div w:id="1436704263">
      <w:bodyDiv w:val="1"/>
      <w:marLeft w:val="0"/>
      <w:marRight w:val="0"/>
      <w:marTop w:val="0"/>
      <w:marBottom w:val="0"/>
      <w:divBdr>
        <w:top w:val="none" w:sz="0" w:space="0" w:color="auto"/>
        <w:left w:val="none" w:sz="0" w:space="0" w:color="auto"/>
        <w:bottom w:val="none" w:sz="0" w:space="0" w:color="auto"/>
        <w:right w:val="none" w:sz="0" w:space="0" w:color="auto"/>
      </w:divBdr>
    </w:div>
    <w:div w:id="1443770406">
      <w:bodyDiv w:val="1"/>
      <w:marLeft w:val="0"/>
      <w:marRight w:val="0"/>
      <w:marTop w:val="0"/>
      <w:marBottom w:val="0"/>
      <w:divBdr>
        <w:top w:val="none" w:sz="0" w:space="0" w:color="auto"/>
        <w:left w:val="none" w:sz="0" w:space="0" w:color="auto"/>
        <w:bottom w:val="none" w:sz="0" w:space="0" w:color="auto"/>
        <w:right w:val="none" w:sz="0" w:space="0" w:color="auto"/>
      </w:divBdr>
    </w:div>
    <w:div w:id="1451976248">
      <w:bodyDiv w:val="1"/>
      <w:marLeft w:val="0"/>
      <w:marRight w:val="0"/>
      <w:marTop w:val="0"/>
      <w:marBottom w:val="0"/>
      <w:divBdr>
        <w:top w:val="none" w:sz="0" w:space="0" w:color="auto"/>
        <w:left w:val="none" w:sz="0" w:space="0" w:color="auto"/>
        <w:bottom w:val="none" w:sz="0" w:space="0" w:color="auto"/>
        <w:right w:val="none" w:sz="0" w:space="0" w:color="auto"/>
      </w:divBdr>
    </w:div>
    <w:div w:id="1480464026">
      <w:bodyDiv w:val="1"/>
      <w:marLeft w:val="0"/>
      <w:marRight w:val="0"/>
      <w:marTop w:val="0"/>
      <w:marBottom w:val="0"/>
      <w:divBdr>
        <w:top w:val="none" w:sz="0" w:space="0" w:color="auto"/>
        <w:left w:val="none" w:sz="0" w:space="0" w:color="auto"/>
        <w:bottom w:val="none" w:sz="0" w:space="0" w:color="auto"/>
        <w:right w:val="none" w:sz="0" w:space="0" w:color="auto"/>
      </w:divBdr>
    </w:div>
    <w:div w:id="1487359251">
      <w:bodyDiv w:val="1"/>
      <w:marLeft w:val="0"/>
      <w:marRight w:val="0"/>
      <w:marTop w:val="0"/>
      <w:marBottom w:val="0"/>
      <w:divBdr>
        <w:top w:val="none" w:sz="0" w:space="0" w:color="auto"/>
        <w:left w:val="none" w:sz="0" w:space="0" w:color="auto"/>
        <w:bottom w:val="none" w:sz="0" w:space="0" w:color="auto"/>
        <w:right w:val="none" w:sz="0" w:space="0" w:color="auto"/>
      </w:divBdr>
    </w:div>
    <w:div w:id="1491746892">
      <w:bodyDiv w:val="1"/>
      <w:marLeft w:val="0"/>
      <w:marRight w:val="0"/>
      <w:marTop w:val="0"/>
      <w:marBottom w:val="0"/>
      <w:divBdr>
        <w:top w:val="none" w:sz="0" w:space="0" w:color="auto"/>
        <w:left w:val="none" w:sz="0" w:space="0" w:color="auto"/>
        <w:bottom w:val="none" w:sz="0" w:space="0" w:color="auto"/>
        <w:right w:val="none" w:sz="0" w:space="0" w:color="auto"/>
      </w:divBdr>
    </w:div>
    <w:div w:id="1539197585">
      <w:bodyDiv w:val="1"/>
      <w:marLeft w:val="0"/>
      <w:marRight w:val="0"/>
      <w:marTop w:val="0"/>
      <w:marBottom w:val="0"/>
      <w:divBdr>
        <w:top w:val="none" w:sz="0" w:space="0" w:color="auto"/>
        <w:left w:val="none" w:sz="0" w:space="0" w:color="auto"/>
        <w:bottom w:val="none" w:sz="0" w:space="0" w:color="auto"/>
        <w:right w:val="none" w:sz="0" w:space="0" w:color="auto"/>
      </w:divBdr>
    </w:div>
    <w:div w:id="1543402867">
      <w:bodyDiv w:val="1"/>
      <w:marLeft w:val="0"/>
      <w:marRight w:val="0"/>
      <w:marTop w:val="0"/>
      <w:marBottom w:val="0"/>
      <w:divBdr>
        <w:top w:val="none" w:sz="0" w:space="0" w:color="auto"/>
        <w:left w:val="none" w:sz="0" w:space="0" w:color="auto"/>
        <w:bottom w:val="none" w:sz="0" w:space="0" w:color="auto"/>
        <w:right w:val="none" w:sz="0" w:space="0" w:color="auto"/>
      </w:divBdr>
    </w:div>
    <w:div w:id="1563180419">
      <w:bodyDiv w:val="1"/>
      <w:marLeft w:val="0"/>
      <w:marRight w:val="0"/>
      <w:marTop w:val="0"/>
      <w:marBottom w:val="0"/>
      <w:divBdr>
        <w:top w:val="none" w:sz="0" w:space="0" w:color="auto"/>
        <w:left w:val="none" w:sz="0" w:space="0" w:color="auto"/>
        <w:bottom w:val="none" w:sz="0" w:space="0" w:color="auto"/>
        <w:right w:val="none" w:sz="0" w:space="0" w:color="auto"/>
      </w:divBdr>
    </w:div>
    <w:div w:id="1572156079">
      <w:bodyDiv w:val="1"/>
      <w:marLeft w:val="0"/>
      <w:marRight w:val="0"/>
      <w:marTop w:val="0"/>
      <w:marBottom w:val="0"/>
      <w:divBdr>
        <w:top w:val="none" w:sz="0" w:space="0" w:color="auto"/>
        <w:left w:val="none" w:sz="0" w:space="0" w:color="auto"/>
        <w:bottom w:val="none" w:sz="0" w:space="0" w:color="auto"/>
        <w:right w:val="none" w:sz="0" w:space="0" w:color="auto"/>
      </w:divBdr>
    </w:div>
    <w:div w:id="1572302611">
      <w:bodyDiv w:val="1"/>
      <w:marLeft w:val="0"/>
      <w:marRight w:val="0"/>
      <w:marTop w:val="0"/>
      <w:marBottom w:val="0"/>
      <w:divBdr>
        <w:top w:val="none" w:sz="0" w:space="0" w:color="auto"/>
        <w:left w:val="none" w:sz="0" w:space="0" w:color="auto"/>
        <w:bottom w:val="none" w:sz="0" w:space="0" w:color="auto"/>
        <w:right w:val="none" w:sz="0" w:space="0" w:color="auto"/>
      </w:divBdr>
    </w:div>
    <w:div w:id="1579633947">
      <w:bodyDiv w:val="1"/>
      <w:marLeft w:val="0"/>
      <w:marRight w:val="0"/>
      <w:marTop w:val="0"/>
      <w:marBottom w:val="0"/>
      <w:divBdr>
        <w:top w:val="none" w:sz="0" w:space="0" w:color="auto"/>
        <w:left w:val="none" w:sz="0" w:space="0" w:color="auto"/>
        <w:bottom w:val="none" w:sz="0" w:space="0" w:color="auto"/>
        <w:right w:val="none" w:sz="0" w:space="0" w:color="auto"/>
      </w:divBdr>
    </w:div>
    <w:div w:id="1598177103">
      <w:bodyDiv w:val="1"/>
      <w:marLeft w:val="0"/>
      <w:marRight w:val="0"/>
      <w:marTop w:val="0"/>
      <w:marBottom w:val="0"/>
      <w:divBdr>
        <w:top w:val="none" w:sz="0" w:space="0" w:color="auto"/>
        <w:left w:val="none" w:sz="0" w:space="0" w:color="auto"/>
        <w:bottom w:val="none" w:sz="0" w:space="0" w:color="auto"/>
        <w:right w:val="none" w:sz="0" w:space="0" w:color="auto"/>
      </w:divBdr>
    </w:div>
    <w:div w:id="1604338151">
      <w:bodyDiv w:val="1"/>
      <w:marLeft w:val="0"/>
      <w:marRight w:val="0"/>
      <w:marTop w:val="0"/>
      <w:marBottom w:val="0"/>
      <w:divBdr>
        <w:top w:val="none" w:sz="0" w:space="0" w:color="auto"/>
        <w:left w:val="none" w:sz="0" w:space="0" w:color="auto"/>
        <w:bottom w:val="none" w:sz="0" w:space="0" w:color="auto"/>
        <w:right w:val="none" w:sz="0" w:space="0" w:color="auto"/>
      </w:divBdr>
    </w:div>
    <w:div w:id="1631132502">
      <w:bodyDiv w:val="1"/>
      <w:marLeft w:val="0"/>
      <w:marRight w:val="0"/>
      <w:marTop w:val="0"/>
      <w:marBottom w:val="0"/>
      <w:divBdr>
        <w:top w:val="none" w:sz="0" w:space="0" w:color="auto"/>
        <w:left w:val="none" w:sz="0" w:space="0" w:color="auto"/>
        <w:bottom w:val="none" w:sz="0" w:space="0" w:color="auto"/>
        <w:right w:val="none" w:sz="0" w:space="0" w:color="auto"/>
      </w:divBdr>
    </w:div>
    <w:div w:id="1645890831">
      <w:bodyDiv w:val="1"/>
      <w:marLeft w:val="0"/>
      <w:marRight w:val="0"/>
      <w:marTop w:val="0"/>
      <w:marBottom w:val="0"/>
      <w:divBdr>
        <w:top w:val="none" w:sz="0" w:space="0" w:color="auto"/>
        <w:left w:val="none" w:sz="0" w:space="0" w:color="auto"/>
        <w:bottom w:val="none" w:sz="0" w:space="0" w:color="auto"/>
        <w:right w:val="none" w:sz="0" w:space="0" w:color="auto"/>
      </w:divBdr>
    </w:div>
    <w:div w:id="1666589506">
      <w:bodyDiv w:val="1"/>
      <w:marLeft w:val="0"/>
      <w:marRight w:val="0"/>
      <w:marTop w:val="0"/>
      <w:marBottom w:val="0"/>
      <w:divBdr>
        <w:top w:val="none" w:sz="0" w:space="0" w:color="auto"/>
        <w:left w:val="none" w:sz="0" w:space="0" w:color="auto"/>
        <w:bottom w:val="none" w:sz="0" w:space="0" w:color="auto"/>
        <w:right w:val="none" w:sz="0" w:space="0" w:color="auto"/>
      </w:divBdr>
    </w:div>
    <w:div w:id="1674525757">
      <w:bodyDiv w:val="1"/>
      <w:marLeft w:val="0"/>
      <w:marRight w:val="0"/>
      <w:marTop w:val="0"/>
      <w:marBottom w:val="0"/>
      <w:divBdr>
        <w:top w:val="none" w:sz="0" w:space="0" w:color="auto"/>
        <w:left w:val="none" w:sz="0" w:space="0" w:color="auto"/>
        <w:bottom w:val="none" w:sz="0" w:space="0" w:color="auto"/>
        <w:right w:val="none" w:sz="0" w:space="0" w:color="auto"/>
      </w:divBdr>
    </w:div>
    <w:div w:id="1694921648">
      <w:bodyDiv w:val="1"/>
      <w:marLeft w:val="0"/>
      <w:marRight w:val="0"/>
      <w:marTop w:val="0"/>
      <w:marBottom w:val="0"/>
      <w:divBdr>
        <w:top w:val="none" w:sz="0" w:space="0" w:color="auto"/>
        <w:left w:val="none" w:sz="0" w:space="0" w:color="auto"/>
        <w:bottom w:val="none" w:sz="0" w:space="0" w:color="auto"/>
        <w:right w:val="none" w:sz="0" w:space="0" w:color="auto"/>
      </w:divBdr>
    </w:div>
    <w:div w:id="1703552844">
      <w:bodyDiv w:val="1"/>
      <w:marLeft w:val="0"/>
      <w:marRight w:val="0"/>
      <w:marTop w:val="0"/>
      <w:marBottom w:val="0"/>
      <w:divBdr>
        <w:top w:val="none" w:sz="0" w:space="0" w:color="auto"/>
        <w:left w:val="none" w:sz="0" w:space="0" w:color="auto"/>
        <w:bottom w:val="none" w:sz="0" w:space="0" w:color="auto"/>
        <w:right w:val="none" w:sz="0" w:space="0" w:color="auto"/>
      </w:divBdr>
    </w:div>
    <w:div w:id="1732343856">
      <w:bodyDiv w:val="1"/>
      <w:marLeft w:val="0"/>
      <w:marRight w:val="0"/>
      <w:marTop w:val="0"/>
      <w:marBottom w:val="0"/>
      <w:divBdr>
        <w:top w:val="none" w:sz="0" w:space="0" w:color="auto"/>
        <w:left w:val="none" w:sz="0" w:space="0" w:color="auto"/>
        <w:bottom w:val="none" w:sz="0" w:space="0" w:color="auto"/>
        <w:right w:val="none" w:sz="0" w:space="0" w:color="auto"/>
      </w:divBdr>
    </w:div>
    <w:div w:id="1735086652">
      <w:bodyDiv w:val="1"/>
      <w:marLeft w:val="0"/>
      <w:marRight w:val="0"/>
      <w:marTop w:val="0"/>
      <w:marBottom w:val="0"/>
      <w:divBdr>
        <w:top w:val="none" w:sz="0" w:space="0" w:color="auto"/>
        <w:left w:val="none" w:sz="0" w:space="0" w:color="auto"/>
        <w:bottom w:val="none" w:sz="0" w:space="0" w:color="auto"/>
        <w:right w:val="none" w:sz="0" w:space="0" w:color="auto"/>
      </w:divBdr>
    </w:div>
    <w:div w:id="1792432827">
      <w:bodyDiv w:val="1"/>
      <w:marLeft w:val="0"/>
      <w:marRight w:val="0"/>
      <w:marTop w:val="0"/>
      <w:marBottom w:val="0"/>
      <w:divBdr>
        <w:top w:val="none" w:sz="0" w:space="0" w:color="auto"/>
        <w:left w:val="none" w:sz="0" w:space="0" w:color="auto"/>
        <w:bottom w:val="none" w:sz="0" w:space="0" w:color="auto"/>
        <w:right w:val="none" w:sz="0" w:space="0" w:color="auto"/>
      </w:divBdr>
    </w:div>
    <w:div w:id="1831216804">
      <w:bodyDiv w:val="1"/>
      <w:marLeft w:val="0"/>
      <w:marRight w:val="0"/>
      <w:marTop w:val="0"/>
      <w:marBottom w:val="0"/>
      <w:divBdr>
        <w:top w:val="none" w:sz="0" w:space="0" w:color="auto"/>
        <w:left w:val="none" w:sz="0" w:space="0" w:color="auto"/>
        <w:bottom w:val="none" w:sz="0" w:space="0" w:color="auto"/>
        <w:right w:val="none" w:sz="0" w:space="0" w:color="auto"/>
      </w:divBdr>
    </w:div>
    <w:div w:id="1852332236">
      <w:bodyDiv w:val="1"/>
      <w:marLeft w:val="0"/>
      <w:marRight w:val="0"/>
      <w:marTop w:val="0"/>
      <w:marBottom w:val="0"/>
      <w:divBdr>
        <w:top w:val="none" w:sz="0" w:space="0" w:color="auto"/>
        <w:left w:val="none" w:sz="0" w:space="0" w:color="auto"/>
        <w:bottom w:val="none" w:sz="0" w:space="0" w:color="auto"/>
        <w:right w:val="none" w:sz="0" w:space="0" w:color="auto"/>
      </w:divBdr>
    </w:div>
    <w:div w:id="1853295043">
      <w:bodyDiv w:val="1"/>
      <w:marLeft w:val="0"/>
      <w:marRight w:val="0"/>
      <w:marTop w:val="0"/>
      <w:marBottom w:val="0"/>
      <w:divBdr>
        <w:top w:val="none" w:sz="0" w:space="0" w:color="auto"/>
        <w:left w:val="none" w:sz="0" w:space="0" w:color="auto"/>
        <w:bottom w:val="none" w:sz="0" w:space="0" w:color="auto"/>
        <w:right w:val="none" w:sz="0" w:space="0" w:color="auto"/>
      </w:divBdr>
    </w:div>
    <w:div w:id="1858230505">
      <w:bodyDiv w:val="1"/>
      <w:marLeft w:val="0"/>
      <w:marRight w:val="0"/>
      <w:marTop w:val="0"/>
      <w:marBottom w:val="0"/>
      <w:divBdr>
        <w:top w:val="none" w:sz="0" w:space="0" w:color="auto"/>
        <w:left w:val="none" w:sz="0" w:space="0" w:color="auto"/>
        <w:bottom w:val="none" w:sz="0" w:space="0" w:color="auto"/>
        <w:right w:val="none" w:sz="0" w:space="0" w:color="auto"/>
      </w:divBdr>
    </w:div>
    <w:div w:id="1864633170">
      <w:bodyDiv w:val="1"/>
      <w:marLeft w:val="0"/>
      <w:marRight w:val="0"/>
      <w:marTop w:val="0"/>
      <w:marBottom w:val="0"/>
      <w:divBdr>
        <w:top w:val="none" w:sz="0" w:space="0" w:color="auto"/>
        <w:left w:val="none" w:sz="0" w:space="0" w:color="auto"/>
        <w:bottom w:val="none" w:sz="0" w:space="0" w:color="auto"/>
        <w:right w:val="none" w:sz="0" w:space="0" w:color="auto"/>
      </w:divBdr>
    </w:div>
    <w:div w:id="1866168336">
      <w:bodyDiv w:val="1"/>
      <w:marLeft w:val="0"/>
      <w:marRight w:val="0"/>
      <w:marTop w:val="0"/>
      <w:marBottom w:val="0"/>
      <w:divBdr>
        <w:top w:val="none" w:sz="0" w:space="0" w:color="auto"/>
        <w:left w:val="none" w:sz="0" w:space="0" w:color="auto"/>
        <w:bottom w:val="none" w:sz="0" w:space="0" w:color="auto"/>
        <w:right w:val="none" w:sz="0" w:space="0" w:color="auto"/>
      </w:divBdr>
    </w:div>
    <w:div w:id="1873490052">
      <w:bodyDiv w:val="1"/>
      <w:marLeft w:val="0"/>
      <w:marRight w:val="0"/>
      <w:marTop w:val="0"/>
      <w:marBottom w:val="0"/>
      <w:divBdr>
        <w:top w:val="none" w:sz="0" w:space="0" w:color="auto"/>
        <w:left w:val="none" w:sz="0" w:space="0" w:color="auto"/>
        <w:bottom w:val="none" w:sz="0" w:space="0" w:color="auto"/>
        <w:right w:val="none" w:sz="0" w:space="0" w:color="auto"/>
      </w:divBdr>
    </w:div>
    <w:div w:id="1918397508">
      <w:bodyDiv w:val="1"/>
      <w:marLeft w:val="0"/>
      <w:marRight w:val="0"/>
      <w:marTop w:val="0"/>
      <w:marBottom w:val="0"/>
      <w:divBdr>
        <w:top w:val="none" w:sz="0" w:space="0" w:color="auto"/>
        <w:left w:val="none" w:sz="0" w:space="0" w:color="auto"/>
        <w:bottom w:val="none" w:sz="0" w:space="0" w:color="auto"/>
        <w:right w:val="none" w:sz="0" w:space="0" w:color="auto"/>
      </w:divBdr>
    </w:div>
    <w:div w:id="1933397134">
      <w:bodyDiv w:val="1"/>
      <w:marLeft w:val="0"/>
      <w:marRight w:val="0"/>
      <w:marTop w:val="0"/>
      <w:marBottom w:val="0"/>
      <w:divBdr>
        <w:top w:val="none" w:sz="0" w:space="0" w:color="auto"/>
        <w:left w:val="none" w:sz="0" w:space="0" w:color="auto"/>
        <w:bottom w:val="none" w:sz="0" w:space="0" w:color="auto"/>
        <w:right w:val="none" w:sz="0" w:space="0" w:color="auto"/>
      </w:divBdr>
    </w:div>
    <w:div w:id="1947538039">
      <w:bodyDiv w:val="1"/>
      <w:marLeft w:val="0"/>
      <w:marRight w:val="0"/>
      <w:marTop w:val="0"/>
      <w:marBottom w:val="0"/>
      <w:divBdr>
        <w:top w:val="none" w:sz="0" w:space="0" w:color="auto"/>
        <w:left w:val="none" w:sz="0" w:space="0" w:color="auto"/>
        <w:bottom w:val="none" w:sz="0" w:space="0" w:color="auto"/>
        <w:right w:val="none" w:sz="0" w:space="0" w:color="auto"/>
      </w:divBdr>
    </w:div>
    <w:div w:id="1948461203">
      <w:bodyDiv w:val="1"/>
      <w:marLeft w:val="0"/>
      <w:marRight w:val="0"/>
      <w:marTop w:val="0"/>
      <w:marBottom w:val="0"/>
      <w:divBdr>
        <w:top w:val="none" w:sz="0" w:space="0" w:color="auto"/>
        <w:left w:val="none" w:sz="0" w:space="0" w:color="auto"/>
        <w:bottom w:val="none" w:sz="0" w:space="0" w:color="auto"/>
        <w:right w:val="none" w:sz="0" w:space="0" w:color="auto"/>
      </w:divBdr>
    </w:div>
    <w:div w:id="1949771105">
      <w:bodyDiv w:val="1"/>
      <w:marLeft w:val="0"/>
      <w:marRight w:val="0"/>
      <w:marTop w:val="0"/>
      <w:marBottom w:val="0"/>
      <w:divBdr>
        <w:top w:val="none" w:sz="0" w:space="0" w:color="auto"/>
        <w:left w:val="none" w:sz="0" w:space="0" w:color="auto"/>
        <w:bottom w:val="none" w:sz="0" w:space="0" w:color="auto"/>
        <w:right w:val="none" w:sz="0" w:space="0" w:color="auto"/>
      </w:divBdr>
    </w:div>
    <w:div w:id="1956591326">
      <w:bodyDiv w:val="1"/>
      <w:marLeft w:val="0"/>
      <w:marRight w:val="0"/>
      <w:marTop w:val="0"/>
      <w:marBottom w:val="0"/>
      <w:divBdr>
        <w:top w:val="none" w:sz="0" w:space="0" w:color="auto"/>
        <w:left w:val="none" w:sz="0" w:space="0" w:color="auto"/>
        <w:bottom w:val="none" w:sz="0" w:space="0" w:color="auto"/>
        <w:right w:val="none" w:sz="0" w:space="0" w:color="auto"/>
      </w:divBdr>
    </w:div>
    <w:div w:id="1974405016">
      <w:bodyDiv w:val="1"/>
      <w:marLeft w:val="0"/>
      <w:marRight w:val="0"/>
      <w:marTop w:val="0"/>
      <w:marBottom w:val="0"/>
      <w:divBdr>
        <w:top w:val="none" w:sz="0" w:space="0" w:color="auto"/>
        <w:left w:val="none" w:sz="0" w:space="0" w:color="auto"/>
        <w:bottom w:val="none" w:sz="0" w:space="0" w:color="auto"/>
        <w:right w:val="none" w:sz="0" w:space="0" w:color="auto"/>
      </w:divBdr>
    </w:div>
    <w:div w:id="1981034616">
      <w:bodyDiv w:val="1"/>
      <w:marLeft w:val="0"/>
      <w:marRight w:val="0"/>
      <w:marTop w:val="0"/>
      <w:marBottom w:val="0"/>
      <w:divBdr>
        <w:top w:val="none" w:sz="0" w:space="0" w:color="auto"/>
        <w:left w:val="none" w:sz="0" w:space="0" w:color="auto"/>
        <w:bottom w:val="none" w:sz="0" w:space="0" w:color="auto"/>
        <w:right w:val="none" w:sz="0" w:space="0" w:color="auto"/>
      </w:divBdr>
    </w:div>
    <w:div w:id="2019892983">
      <w:bodyDiv w:val="1"/>
      <w:marLeft w:val="0"/>
      <w:marRight w:val="0"/>
      <w:marTop w:val="0"/>
      <w:marBottom w:val="0"/>
      <w:divBdr>
        <w:top w:val="none" w:sz="0" w:space="0" w:color="auto"/>
        <w:left w:val="none" w:sz="0" w:space="0" w:color="auto"/>
        <w:bottom w:val="none" w:sz="0" w:space="0" w:color="auto"/>
        <w:right w:val="none" w:sz="0" w:space="0" w:color="auto"/>
      </w:divBdr>
    </w:div>
    <w:div w:id="2036930038">
      <w:bodyDiv w:val="1"/>
      <w:marLeft w:val="0"/>
      <w:marRight w:val="0"/>
      <w:marTop w:val="0"/>
      <w:marBottom w:val="0"/>
      <w:divBdr>
        <w:top w:val="none" w:sz="0" w:space="0" w:color="auto"/>
        <w:left w:val="none" w:sz="0" w:space="0" w:color="auto"/>
        <w:bottom w:val="none" w:sz="0" w:space="0" w:color="auto"/>
        <w:right w:val="none" w:sz="0" w:space="0" w:color="auto"/>
      </w:divBdr>
    </w:div>
    <w:div w:id="2077897393">
      <w:bodyDiv w:val="1"/>
      <w:marLeft w:val="0"/>
      <w:marRight w:val="0"/>
      <w:marTop w:val="0"/>
      <w:marBottom w:val="0"/>
      <w:divBdr>
        <w:top w:val="none" w:sz="0" w:space="0" w:color="auto"/>
        <w:left w:val="none" w:sz="0" w:space="0" w:color="auto"/>
        <w:bottom w:val="none" w:sz="0" w:space="0" w:color="auto"/>
        <w:right w:val="none" w:sz="0" w:space="0" w:color="auto"/>
      </w:divBdr>
    </w:div>
    <w:div w:id="2082946505">
      <w:bodyDiv w:val="1"/>
      <w:marLeft w:val="0"/>
      <w:marRight w:val="0"/>
      <w:marTop w:val="0"/>
      <w:marBottom w:val="0"/>
      <w:divBdr>
        <w:top w:val="none" w:sz="0" w:space="0" w:color="auto"/>
        <w:left w:val="none" w:sz="0" w:space="0" w:color="auto"/>
        <w:bottom w:val="none" w:sz="0" w:space="0" w:color="auto"/>
        <w:right w:val="none" w:sz="0" w:space="0" w:color="auto"/>
      </w:divBdr>
    </w:div>
    <w:div w:id="2088381802">
      <w:bodyDiv w:val="1"/>
      <w:marLeft w:val="0"/>
      <w:marRight w:val="0"/>
      <w:marTop w:val="0"/>
      <w:marBottom w:val="0"/>
      <w:divBdr>
        <w:top w:val="none" w:sz="0" w:space="0" w:color="auto"/>
        <w:left w:val="none" w:sz="0" w:space="0" w:color="auto"/>
        <w:bottom w:val="none" w:sz="0" w:space="0" w:color="auto"/>
        <w:right w:val="none" w:sz="0" w:space="0" w:color="auto"/>
      </w:divBdr>
    </w:div>
    <w:div w:id="2102094344">
      <w:bodyDiv w:val="1"/>
      <w:marLeft w:val="0"/>
      <w:marRight w:val="0"/>
      <w:marTop w:val="0"/>
      <w:marBottom w:val="0"/>
      <w:divBdr>
        <w:top w:val="none" w:sz="0" w:space="0" w:color="auto"/>
        <w:left w:val="none" w:sz="0" w:space="0" w:color="auto"/>
        <w:bottom w:val="none" w:sz="0" w:space="0" w:color="auto"/>
        <w:right w:val="none" w:sz="0" w:space="0" w:color="auto"/>
      </w:divBdr>
    </w:div>
    <w:div w:id="2122410323">
      <w:bodyDiv w:val="1"/>
      <w:marLeft w:val="0"/>
      <w:marRight w:val="0"/>
      <w:marTop w:val="0"/>
      <w:marBottom w:val="0"/>
      <w:divBdr>
        <w:top w:val="none" w:sz="0" w:space="0" w:color="auto"/>
        <w:left w:val="none" w:sz="0" w:space="0" w:color="auto"/>
        <w:bottom w:val="none" w:sz="0" w:space="0" w:color="auto"/>
        <w:right w:val="none" w:sz="0" w:space="0" w:color="auto"/>
      </w:divBdr>
    </w:div>
    <w:div w:id="2122913894">
      <w:bodyDiv w:val="1"/>
      <w:marLeft w:val="0"/>
      <w:marRight w:val="0"/>
      <w:marTop w:val="0"/>
      <w:marBottom w:val="0"/>
      <w:divBdr>
        <w:top w:val="none" w:sz="0" w:space="0" w:color="auto"/>
        <w:left w:val="none" w:sz="0" w:space="0" w:color="auto"/>
        <w:bottom w:val="none" w:sz="0" w:space="0" w:color="auto"/>
        <w:right w:val="none" w:sz="0" w:space="0" w:color="auto"/>
      </w:divBdr>
    </w:div>
    <w:div w:id="2127847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https://scontent-fra3-1.xx.fbcdn.net/v/t31.0-8/16177734_1843734765897417_4229833911649713928_o.jpg?oh=8a2dda0ee9e61bcadb9374846737e771&amp;oe=599A3C23" TargetMode="External"/><Relationship Id="rId21" Type="http://schemas.openxmlformats.org/officeDocument/2006/relationships/image" Target="media/image14.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hyperlink" Target="http://www.ltava.poltava.ua/akzenty/212/" TargetMode="External"/><Relationship Id="rId84" Type="http://schemas.openxmlformats.org/officeDocument/2006/relationships/image" Target="media/image75.jpeg"/><Relationship Id="rId89" Type="http://schemas.openxmlformats.org/officeDocument/2006/relationships/image" Target="media/image78.jpeg"/><Relationship Id="rId7" Type="http://schemas.openxmlformats.org/officeDocument/2006/relationships/image" Target="media/image1.jpeg"/><Relationship Id="rId71" Type="http://schemas.openxmlformats.org/officeDocument/2006/relationships/image" Target="media/image62.jpeg"/><Relationship Id="rId92" Type="http://schemas.openxmlformats.org/officeDocument/2006/relationships/image" Target="media/image81.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07" Type="http://schemas.openxmlformats.org/officeDocument/2006/relationships/fontTable" Target="fontTable.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6.jpeg"/><Relationship Id="rId102" Type="http://schemas.openxmlformats.org/officeDocument/2006/relationships/chart" Target="charts/chart4.xml"/><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3.jpeg"/><Relationship Id="rId90" Type="http://schemas.openxmlformats.org/officeDocument/2006/relationships/image" Target="media/image79.jpeg"/><Relationship Id="rId95" Type="http://schemas.openxmlformats.org/officeDocument/2006/relationships/image" Target="media/image8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chart" Target="charts/chart2.xml"/><Relationship Id="rId105" Type="http://schemas.openxmlformats.org/officeDocument/2006/relationships/chart" Target="charts/chart7.xml"/><Relationship Id="rId8" Type="http://schemas.openxmlformats.org/officeDocument/2006/relationships/image" Target="media/image2.jpeg"/><Relationship Id="rId51" Type="http://schemas.openxmlformats.org/officeDocument/2006/relationships/image" Target="media/image43.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hyperlink" Target="http://legalaid.gov.ua/images/legislation/Memorandums/memo_Krym-SOS.pdf" TargetMode="External"/><Relationship Id="rId93" Type="http://schemas.openxmlformats.org/officeDocument/2006/relationships/image" Target="media/image82.jpeg"/><Relationship Id="rId98" Type="http://schemas.openxmlformats.org/officeDocument/2006/relationships/image" Target="media/image87.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chart" Target="charts/chart5.xml"/><Relationship Id="rId108"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chart" Target="charts/chart8.xml"/><Relationship Id="rId10" Type="http://schemas.openxmlformats.org/officeDocument/2006/relationships/hyperlink" Target="http://poltava.legalaid.gov.ua/ua/pres-tsentr/novyny/bil-she-nezakhishchenikh-suspil-nikh-grup-otrimuyut-dostup-do-bpd-prezident-pidpisav-zakon-yakij-vnosit-zmini-do-zu-pro-bezoplatnu-pravovu-dopomogu" TargetMode="External"/><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hyperlink" Target="http://legalaid.gov.ua/ua/holovna/143-berezen-2017/1952-ho-krymsos-ta-koordynatsiinyi-tsentr-z-nadannia-pravovoi-dopomohy-spryiatymut-pereselentsiam-u-zakhysti-ikh-prav" TargetMode="External"/><Relationship Id="rId94" Type="http://schemas.openxmlformats.org/officeDocument/2006/relationships/image" Target="media/image83.jpeg"/><Relationship Id="rId99" Type="http://schemas.openxmlformats.org/officeDocument/2006/relationships/chart" Target="charts/chart1.xml"/><Relationship Id="rId101"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7.jpeg"/><Relationship Id="rId97" Type="http://schemas.openxmlformats.org/officeDocument/2006/relationships/image" Target="media/image86.png"/><Relationship Id="rId104"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2016 рік </c:v>
                </c:pt>
              </c:strCache>
            </c:strRef>
          </c:tx>
          <c:spPr>
            <a:solidFill>
              <a:srgbClr val="FFFF00"/>
            </a:solidFill>
          </c:spPr>
          <c:invertIfNegative val="0"/>
          <c:cat>
            <c:strRef>
              <c:f>Лист1!$A$2:$A$3</c:f>
              <c:strCache>
                <c:ptCount val="2"/>
                <c:pt idx="0">
                  <c:v>IV квартал</c:v>
                </c:pt>
                <c:pt idx="1">
                  <c:v>І квартал</c:v>
                </c:pt>
              </c:strCache>
            </c:strRef>
          </c:cat>
          <c:val>
            <c:numRef>
              <c:f>Лист1!$B$2:$B$3</c:f>
              <c:numCache>
                <c:formatCode>General</c:formatCode>
                <c:ptCount val="2"/>
                <c:pt idx="0">
                  <c:v>1284</c:v>
                </c:pt>
                <c:pt idx="1">
                  <c:v>1000</c:v>
                </c:pt>
              </c:numCache>
            </c:numRef>
          </c:val>
        </c:ser>
        <c:ser>
          <c:idx val="1"/>
          <c:order val="1"/>
          <c:tx>
            <c:strRef>
              <c:f>Лист1!$C$1</c:f>
              <c:strCache>
                <c:ptCount val="1"/>
                <c:pt idx="0">
                  <c:v>2017 рік</c:v>
                </c:pt>
              </c:strCache>
            </c:strRef>
          </c:tx>
          <c:spPr>
            <a:solidFill>
              <a:srgbClr val="C00000"/>
            </a:solidFill>
          </c:spPr>
          <c:invertIfNegative val="0"/>
          <c:cat>
            <c:strRef>
              <c:f>Лист1!$A$2:$A$3</c:f>
              <c:strCache>
                <c:ptCount val="2"/>
                <c:pt idx="0">
                  <c:v>IV квартал</c:v>
                </c:pt>
                <c:pt idx="1">
                  <c:v>І квартал</c:v>
                </c:pt>
              </c:strCache>
            </c:strRef>
          </c:cat>
          <c:val>
            <c:numRef>
              <c:f>Лист1!$C$2:$C$3</c:f>
              <c:numCache>
                <c:formatCode>General</c:formatCode>
                <c:ptCount val="2"/>
                <c:pt idx="1">
                  <c:v>1555</c:v>
                </c:pt>
              </c:numCache>
            </c:numRef>
          </c:val>
        </c:ser>
        <c:dLbls>
          <c:showLegendKey val="0"/>
          <c:showVal val="0"/>
          <c:showCatName val="0"/>
          <c:showSerName val="0"/>
          <c:showPercent val="0"/>
          <c:showBubbleSize val="0"/>
        </c:dLbls>
        <c:gapWidth val="150"/>
        <c:shape val="box"/>
        <c:axId val="133890048"/>
        <c:axId val="133891584"/>
        <c:axId val="0"/>
      </c:bar3DChart>
      <c:catAx>
        <c:axId val="133890048"/>
        <c:scaling>
          <c:orientation val="minMax"/>
        </c:scaling>
        <c:delete val="0"/>
        <c:axPos val="b"/>
        <c:majorTickMark val="out"/>
        <c:minorTickMark val="none"/>
        <c:tickLblPos val="nextTo"/>
        <c:crossAx val="133891584"/>
        <c:crosses val="autoZero"/>
        <c:auto val="1"/>
        <c:lblAlgn val="ctr"/>
        <c:lblOffset val="100"/>
        <c:noMultiLvlLbl val="0"/>
      </c:catAx>
      <c:valAx>
        <c:axId val="133891584"/>
        <c:scaling>
          <c:orientation val="minMax"/>
        </c:scaling>
        <c:delete val="0"/>
        <c:axPos val="l"/>
        <c:majorGridlines/>
        <c:numFmt formatCode="General" sourceLinked="1"/>
        <c:majorTickMark val="out"/>
        <c:minorTickMark val="none"/>
        <c:tickLblPos val="nextTo"/>
        <c:crossAx val="13389004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Pt>
            <c:idx val="0"/>
            <c:bubble3D val="0"/>
            <c:spPr>
              <a:solidFill>
                <a:srgbClr val="7030A0"/>
              </a:solidFill>
            </c:spPr>
          </c:dPt>
          <c:dPt>
            <c:idx val="1"/>
            <c:bubble3D val="0"/>
            <c:spPr>
              <a:solidFill>
                <a:srgbClr val="C00000"/>
              </a:solidFill>
            </c:spPr>
          </c:dPt>
          <c:dPt>
            <c:idx val="2"/>
            <c:bubble3D val="0"/>
            <c:spPr>
              <a:solidFill>
                <a:schemeClr val="accent3">
                  <a:lumMod val="50000"/>
                </a:schemeClr>
              </a:solidFill>
            </c:spPr>
          </c:dPt>
          <c:dPt>
            <c:idx val="3"/>
            <c:bubble3D val="0"/>
            <c:spPr>
              <a:solidFill>
                <a:srgbClr val="FFFF00"/>
              </a:solidFill>
            </c:spPr>
          </c:dPt>
          <c:dPt>
            <c:idx val="4"/>
            <c:bubble3D val="0"/>
            <c:spPr>
              <a:solidFill>
                <a:srgbClr val="002060"/>
              </a:solidFill>
            </c:spPr>
          </c:dPt>
          <c:dPt>
            <c:idx val="5"/>
            <c:bubble3D val="0"/>
            <c:spPr>
              <a:solidFill>
                <a:srgbClr val="92D050"/>
              </a:solidFill>
            </c:spPr>
          </c:dPt>
          <c:dPt>
            <c:idx val="6"/>
            <c:bubble3D val="0"/>
            <c:spPr>
              <a:solidFill>
                <a:schemeClr val="accent1"/>
              </a:solidFill>
            </c:spPr>
          </c:dPt>
          <c:dLbls>
            <c:dLbl>
              <c:idx val="0"/>
              <c:layout>
                <c:manualLayout>
                  <c:x val="0.25579322749961969"/>
                  <c:y val="-3.6232087746665538E-2"/>
                </c:manualLayout>
              </c:layout>
              <c:showLegendKey val="0"/>
              <c:showVal val="1"/>
              <c:showCatName val="1"/>
              <c:showSerName val="0"/>
              <c:showPercent val="0"/>
              <c:showBubbleSize val="0"/>
              <c:separator>
</c:separator>
            </c:dLbl>
            <c:dLbl>
              <c:idx val="1"/>
              <c:layout>
                <c:manualLayout>
                  <c:x val="-7.7135991898447077E-4"/>
                  <c:y val="-0.1080794600452285"/>
                </c:manualLayout>
              </c:layout>
              <c:showLegendKey val="0"/>
              <c:showVal val="1"/>
              <c:showCatName val="1"/>
              <c:showSerName val="0"/>
              <c:showPercent val="0"/>
              <c:showBubbleSize val="0"/>
              <c:separator>
</c:separator>
            </c:dLbl>
            <c:dLbl>
              <c:idx val="2"/>
              <c:layout>
                <c:manualLayout>
                  <c:x val="4.3427246342318045E-2"/>
                  <c:y val="6.0028596882684249E-2"/>
                </c:manualLayout>
              </c:layout>
              <c:showLegendKey val="0"/>
              <c:showVal val="1"/>
              <c:showCatName val="1"/>
              <c:showSerName val="0"/>
              <c:showPercent val="0"/>
              <c:showBubbleSize val="0"/>
              <c:separator>
</c:separator>
            </c:dLbl>
            <c:dLbl>
              <c:idx val="3"/>
              <c:layout>
                <c:manualLayout>
                  <c:x val="8.7423671319852743E-3"/>
                  <c:y val="0.25242304819846662"/>
                </c:manualLayout>
              </c:layout>
              <c:showLegendKey val="0"/>
              <c:showVal val="1"/>
              <c:showCatName val="1"/>
              <c:showSerName val="0"/>
              <c:showPercent val="0"/>
              <c:showBubbleSize val="0"/>
              <c:separator>
</c:separator>
            </c:dLbl>
            <c:dLbl>
              <c:idx val="5"/>
              <c:layout>
                <c:manualLayout>
                  <c:x val="0.14318511587412924"/>
                  <c:y val="-9.758188814592067E-2"/>
                </c:manualLayout>
              </c:layout>
              <c:showLegendKey val="0"/>
              <c:showVal val="1"/>
              <c:showCatName val="1"/>
              <c:showSerName val="0"/>
              <c:showPercent val="0"/>
              <c:showBubbleSize val="0"/>
              <c:separator>
</c:separator>
            </c:dLbl>
            <c:dLbl>
              <c:idx val="6"/>
              <c:layout>
                <c:manualLayout>
                  <c:x val="5.9085244601382238E-2"/>
                  <c:y val="-7.223300474702106E-2"/>
                </c:manualLayout>
              </c:layout>
              <c:showLegendKey val="0"/>
              <c:showVal val="1"/>
              <c:showCatName val="1"/>
              <c:showSerName val="0"/>
              <c:showPercent val="0"/>
              <c:showBubbleSize val="0"/>
              <c:separator>
</c:separator>
            </c:dLbl>
            <c:showLegendKey val="0"/>
            <c:showVal val="1"/>
            <c:showCatName val="1"/>
            <c:showSerName val="0"/>
            <c:showPercent val="0"/>
            <c:showBubbleSize val="0"/>
            <c:separator>
</c:separator>
            <c:showLeaderLines val="1"/>
          </c:dLbls>
          <c:cat>
            <c:strRef>
              <c:f>Лист1!$A$2:$A$8</c:f>
              <c:strCache>
                <c:ptCount val="7"/>
                <c:pt idx="0">
                  <c:v>окремі процесуальні дії</c:v>
                </c:pt>
                <c:pt idx="1">
                  <c:v>захист за призначенням</c:v>
                </c:pt>
                <c:pt idx="2">
                  <c:v>адмінзатримання</c:v>
                </c:pt>
                <c:pt idx="3">
                  <c:v>адмінарешт</c:v>
                </c:pt>
                <c:pt idx="4">
                  <c:v>примусові заходи медичного характеру</c:v>
                </c:pt>
                <c:pt idx="5">
                  <c:v>затримані за підозрою/або обрано тримання під вартою</c:v>
                </c:pt>
                <c:pt idx="6">
                  <c:v>інші </c:v>
                </c:pt>
              </c:strCache>
            </c:strRef>
          </c:cat>
          <c:val>
            <c:numRef>
              <c:f>Лист1!$B$2:$B$8</c:f>
              <c:numCache>
                <c:formatCode>0.0%</c:formatCode>
                <c:ptCount val="7"/>
                <c:pt idx="0">
                  <c:v>2.5999999999999999E-2</c:v>
                </c:pt>
                <c:pt idx="1">
                  <c:v>0.33500000000000002</c:v>
                </c:pt>
                <c:pt idx="2">
                  <c:v>0.312</c:v>
                </c:pt>
                <c:pt idx="3">
                  <c:v>7.9000000000000001E-2</c:v>
                </c:pt>
                <c:pt idx="4">
                  <c:v>3.7999999999999999E-2</c:v>
                </c:pt>
                <c:pt idx="5">
                  <c:v>0.17</c:v>
                </c:pt>
                <c:pt idx="6">
                  <c:v>4.1000000000000002E-2</c:v>
                </c:pt>
              </c:numCache>
            </c:numRef>
          </c:val>
        </c:ser>
        <c:dLbls>
          <c:showLegendKey val="0"/>
          <c:showVal val="1"/>
          <c:showCatName val="1"/>
          <c:showSerName val="0"/>
          <c:showPercent val="0"/>
          <c:showBubbleSize val="0"/>
          <c:showLeaderLines val="1"/>
        </c:dLbls>
      </c:pie3DChart>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2016 рік</c:v>
                </c:pt>
              </c:strCache>
            </c:strRef>
          </c:tx>
          <c:spPr>
            <a:solidFill>
              <a:srgbClr val="7030A0"/>
            </a:solidFill>
          </c:spPr>
          <c:invertIfNegative val="0"/>
          <c:cat>
            <c:strRef>
              <c:f>Лист1!$A$2:$A$3</c:f>
              <c:strCache>
                <c:ptCount val="2"/>
                <c:pt idx="0">
                  <c:v>IV квартал</c:v>
                </c:pt>
                <c:pt idx="1">
                  <c:v>І квартал</c:v>
                </c:pt>
              </c:strCache>
            </c:strRef>
          </c:cat>
          <c:val>
            <c:numRef>
              <c:f>Лист1!$B$2:$B$3</c:f>
              <c:numCache>
                <c:formatCode>General</c:formatCode>
                <c:ptCount val="2"/>
                <c:pt idx="0">
                  <c:v>5880</c:v>
                </c:pt>
                <c:pt idx="1">
                  <c:v>1275</c:v>
                </c:pt>
              </c:numCache>
            </c:numRef>
          </c:val>
        </c:ser>
        <c:ser>
          <c:idx val="1"/>
          <c:order val="1"/>
          <c:tx>
            <c:strRef>
              <c:f>Лист1!$C$1</c:f>
              <c:strCache>
                <c:ptCount val="1"/>
                <c:pt idx="0">
                  <c:v>2017 рік</c:v>
                </c:pt>
              </c:strCache>
            </c:strRef>
          </c:tx>
          <c:spPr>
            <a:solidFill>
              <a:srgbClr val="00B050"/>
            </a:solidFill>
          </c:spPr>
          <c:invertIfNegative val="0"/>
          <c:cat>
            <c:strRef>
              <c:f>Лист1!$A$2:$A$3</c:f>
              <c:strCache>
                <c:ptCount val="2"/>
                <c:pt idx="0">
                  <c:v>IV квартал</c:v>
                </c:pt>
                <c:pt idx="1">
                  <c:v>І квартал</c:v>
                </c:pt>
              </c:strCache>
            </c:strRef>
          </c:cat>
          <c:val>
            <c:numRef>
              <c:f>Лист1!$C$2:$C$3</c:f>
              <c:numCache>
                <c:formatCode>General</c:formatCode>
                <c:ptCount val="2"/>
                <c:pt idx="1">
                  <c:v>6382</c:v>
                </c:pt>
              </c:numCache>
            </c:numRef>
          </c:val>
        </c:ser>
        <c:dLbls>
          <c:showLegendKey val="0"/>
          <c:showVal val="0"/>
          <c:showCatName val="0"/>
          <c:showSerName val="0"/>
          <c:showPercent val="0"/>
          <c:showBubbleSize val="0"/>
        </c:dLbls>
        <c:gapWidth val="150"/>
        <c:shape val="box"/>
        <c:axId val="134006656"/>
        <c:axId val="134008192"/>
        <c:axId val="0"/>
      </c:bar3DChart>
      <c:catAx>
        <c:axId val="134006656"/>
        <c:scaling>
          <c:orientation val="minMax"/>
        </c:scaling>
        <c:delete val="0"/>
        <c:axPos val="b"/>
        <c:majorTickMark val="out"/>
        <c:minorTickMark val="none"/>
        <c:tickLblPos val="nextTo"/>
        <c:crossAx val="134008192"/>
        <c:crosses val="autoZero"/>
        <c:auto val="1"/>
        <c:lblAlgn val="ctr"/>
        <c:lblOffset val="100"/>
        <c:noMultiLvlLbl val="0"/>
      </c:catAx>
      <c:valAx>
        <c:axId val="134008192"/>
        <c:scaling>
          <c:orientation val="minMax"/>
        </c:scaling>
        <c:delete val="0"/>
        <c:axPos val="l"/>
        <c:majorGridlines/>
        <c:numFmt formatCode="General" sourceLinked="1"/>
        <c:majorTickMark val="out"/>
        <c:minorTickMark val="none"/>
        <c:tickLblPos val="nextTo"/>
        <c:crossAx val="13400665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Pt>
            <c:idx val="0"/>
            <c:bubble3D val="0"/>
            <c:spPr>
              <a:solidFill>
                <a:srgbClr val="7030A0"/>
              </a:solidFill>
            </c:spPr>
          </c:dPt>
          <c:dPt>
            <c:idx val="1"/>
            <c:bubble3D val="0"/>
            <c:spPr>
              <a:solidFill>
                <a:srgbClr val="92D050"/>
              </a:solidFill>
            </c:spPr>
          </c:dPt>
          <c:dPt>
            <c:idx val="3"/>
            <c:bubble3D val="0"/>
            <c:spPr>
              <a:solidFill>
                <a:srgbClr val="FFFF00"/>
              </a:solidFill>
            </c:spPr>
          </c:dPt>
          <c:dLbls>
            <c:dLbl>
              <c:idx val="0"/>
              <c:layout>
                <c:manualLayout>
                  <c:x val="5.3240740740740741E-2"/>
                  <c:y val="-6.3436464416108243E-2"/>
                </c:manualLayout>
              </c:layout>
              <c:dLblPos val="bestFit"/>
              <c:showLegendKey val="0"/>
              <c:showVal val="1"/>
              <c:showCatName val="1"/>
              <c:showSerName val="0"/>
              <c:showPercent val="0"/>
              <c:showBubbleSize val="0"/>
              <c:separator> </c:separator>
            </c:dLbl>
            <c:dLbl>
              <c:idx val="1"/>
              <c:layout>
                <c:manualLayout>
                  <c:x val="4.8611111111111112E-2"/>
                  <c:y val="3.964779026006765E-2"/>
                </c:manualLayout>
              </c:layout>
              <c:dLblPos val="bestFit"/>
              <c:showLegendKey val="0"/>
              <c:showVal val="1"/>
              <c:showCatName val="1"/>
              <c:showSerName val="0"/>
              <c:showPercent val="0"/>
              <c:showBubbleSize val="0"/>
              <c:separator> </c:separator>
            </c:dLbl>
            <c:dLbl>
              <c:idx val="2"/>
              <c:layout>
                <c:manualLayout>
                  <c:x val="1.6203703703703703E-2"/>
                  <c:y val="0.14273204493624356"/>
                </c:manualLayout>
              </c:layout>
              <c:dLblPos val="bestFit"/>
              <c:showLegendKey val="0"/>
              <c:showVal val="1"/>
              <c:showCatName val="1"/>
              <c:showSerName val="0"/>
              <c:showPercent val="0"/>
              <c:showBubbleSize val="0"/>
              <c:separator> </c:separator>
            </c:dLbl>
            <c:dLbl>
              <c:idx val="3"/>
              <c:layout>
                <c:manualLayout>
                  <c:x val="-4.8611111111111105E-2"/>
                  <c:y val="-6.7401243442115011E-2"/>
                </c:manualLayout>
              </c:layout>
              <c:dLblPos val="bestFit"/>
              <c:showLegendKey val="0"/>
              <c:showVal val="1"/>
              <c:showCatName val="1"/>
              <c:showSerName val="0"/>
              <c:showPercent val="0"/>
              <c:showBubbleSize val="0"/>
              <c:separator> </c:separator>
            </c:dLbl>
            <c:dLblPos val="outEnd"/>
            <c:showLegendKey val="0"/>
            <c:showVal val="1"/>
            <c:showCatName val="1"/>
            <c:showSerName val="0"/>
            <c:showPercent val="0"/>
            <c:showBubbleSize val="0"/>
            <c:separator> </c:separator>
            <c:showLeaderLines val="1"/>
          </c:dLbls>
          <c:cat>
            <c:strRef>
              <c:f>Лист1!$A$2:$A$5</c:f>
              <c:strCache>
                <c:ptCount val="4"/>
                <c:pt idx="0">
                  <c:v>Перший полтавський МЦ</c:v>
                </c:pt>
                <c:pt idx="1">
                  <c:v>Другий полтавський МЦ</c:v>
                </c:pt>
                <c:pt idx="2">
                  <c:v>Кременчуцький МЦ</c:v>
                </c:pt>
                <c:pt idx="3">
                  <c:v>Лубенський МЦ</c:v>
                </c:pt>
              </c:strCache>
            </c:strRef>
          </c:cat>
          <c:val>
            <c:numRef>
              <c:f>Лист1!$B$2:$B$5</c:f>
              <c:numCache>
                <c:formatCode>0.0%</c:formatCode>
                <c:ptCount val="4"/>
                <c:pt idx="0">
                  <c:v>0.30199999999999999</c:v>
                </c:pt>
                <c:pt idx="1">
                  <c:v>0.26500000000000001</c:v>
                </c:pt>
                <c:pt idx="2">
                  <c:v>0.23599999999999999</c:v>
                </c:pt>
                <c:pt idx="3">
                  <c:v>0.19800000000000001</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Pt>
            <c:idx val="0"/>
            <c:bubble3D val="0"/>
            <c:spPr>
              <a:solidFill>
                <a:srgbClr val="FFFF00"/>
              </a:solidFill>
            </c:spPr>
          </c:dPt>
          <c:dPt>
            <c:idx val="1"/>
            <c:bubble3D val="0"/>
            <c:spPr>
              <a:solidFill>
                <a:schemeClr val="accent2">
                  <a:lumMod val="50000"/>
                </a:schemeClr>
              </a:solidFill>
            </c:spPr>
          </c:dPt>
          <c:dPt>
            <c:idx val="4"/>
            <c:bubble3D val="0"/>
            <c:spPr>
              <a:solidFill>
                <a:srgbClr val="7030A0"/>
              </a:solidFill>
            </c:spPr>
          </c:dPt>
          <c:dPt>
            <c:idx val="5"/>
            <c:bubble3D val="0"/>
            <c:spPr>
              <a:solidFill>
                <a:schemeClr val="accent6"/>
              </a:solidFill>
            </c:spPr>
          </c:dPt>
          <c:dPt>
            <c:idx val="6"/>
            <c:bubble3D val="0"/>
            <c:spPr>
              <a:solidFill>
                <a:schemeClr val="accent1">
                  <a:lumMod val="40000"/>
                  <a:lumOff val="60000"/>
                </a:schemeClr>
              </a:solidFill>
            </c:spPr>
          </c:dPt>
          <c:dPt>
            <c:idx val="8"/>
            <c:bubble3D val="0"/>
            <c:spPr>
              <a:solidFill>
                <a:srgbClr val="002060"/>
              </a:solidFill>
            </c:spPr>
          </c:dPt>
          <c:dPt>
            <c:idx val="9"/>
            <c:bubble3D val="0"/>
            <c:spPr>
              <a:solidFill>
                <a:srgbClr val="92D050"/>
              </a:solidFill>
            </c:spPr>
          </c:dPt>
          <c:dPt>
            <c:idx val="11"/>
            <c:bubble3D val="0"/>
            <c:spPr>
              <a:solidFill>
                <a:srgbClr val="FF0000"/>
              </a:solidFill>
            </c:spPr>
          </c:dPt>
          <c:dLbls>
            <c:dLbl>
              <c:idx val="0"/>
              <c:layout>
                <c:manualLayout>
                  <c:x val="1.2204253070082289E-2"/>
                  <c:y val="-3.5745615063821408E-2"/>
                </c:manualLayout>
              </c:layout>
              <c:dLblPos val="bestFit"/>
              <c:showLegendKey val="0"/>
              <c:showVal val="1"/>
              <c:showCatName val="1"/>
              <c:showSerName val="0"/>
              <c:showPercent val="0"/>
              <c:showBubbleSize val="0"/>
              <c:separator>
</c:separator>
            </c:dLbl>
            <c:dLbl>
              <c:idx val="1"/>
              <c:layout>
                <c:manualLayout>
                  <c:x val="-4.0680843566941209E-3"/>
                  <c:y val="-8.9364037659553475E-2"/>
                </c:manualLayout>
              </c:layout>
              <c:dLblPos val="bestFit"/>
              <c:showLegendKey val="0"/>
              <c:showVal val="1"/>
              <c:showCatName val="1"/>
              <c:showSerName val="0"/>
              <c:showPercent val="0"/>
              <c:showBubbleSize val="0"/>
              <c:separator>
</c:separator>
            </c:dLbl>
            <c:dLbl>
              <c:idx val="2"/>
              <c:layout>
                <c:manualLayout>
                  <c:x val="0"/>
                  <c:y val="9.5321640170190403E-2"/>
                </c:manualLayout>
              </c:layout>
              <c:dLblPos val="bestFit"/>
              <c:showLegendKey val="0"/>
              <c:showVal val="1"/>
              <c:showCatName val="1"/>
              <c:showSerName val="0"/>
              <c:showPercent val="0"/>
              <c:showBubbleSize val="0"/>
              <c:separator>
</c:separator>
            </c:dLbl>
            <c:dLbl>
              <c:idx val="3"/>
              <c:layout>
                <c:manualLayout>
                  <c:x val="0.11390636198743538"/>
                  <c:y val="3.5745615063821401E-2"/>
                </c:manualLayout>
              </c:layout>
              <c:dLblPos val="bestFit"/>
              <c:showLegendKey val="0"/>
              <c:showVal val="1"/>
              <c:showCatName val="1"/>
              <c:showSerName val="0"/>
              <c:showPercent val="0"/>
              <c:showBubbleSize val="0"/>
              <c:separator>
</c:separator>
            </c:dLbl>
            <c:dLbl>
              <c:idx val="4"/>
              <c:layout>
                <c:manualLayout>
                  <c:x val="0.11390636198743538"/>
                  <c:y val="8.9364037659553613E-2"/>
                </c:manualLayout>
              </c:layout>
              <c:dLblPos val="bestFit"/>
              <c:showLegendKey val="0"/>
              <c:showVal val="1"/>
              <c:showCatName val="1"/>
              <c:showSerName val="0"/>
              <c:showPercent val="0"/>
              <c:showBubbleSize val="0"/>
              <c:separator>
</c:separator>
            </c:dLbl>
            <c:dLbl>
              <c:idx val="5"/>
              <c:layout>
                <c:manualLayout>
                  <c:x val="6.1021265350411817E-3"/>
                  <c:y val="8.0427633893598055E-2"/>
                </c:manualLayout>
              </c:layout>
              <c:dLblPos val="bestFit"/>
              <c:showLegendKey val="0"/>
              <c:showVal val="1"/>
              <c:showCatName val="1"/>
              <c:showSerName val="0"/>
              <c:showPercent val="0"/>
              <c:showBubbleSize val="0"/>
              <c:separator>
</c:separator>
            </c:dLbl>
            <c:dLbl>
              <c:idx val="6"/>
              <c:layout>
                <c:manualLayout>
                  <c:x val="1.4238295248429423E-2"/>
                  <c:y val="0.13404605648933027"/>
                </c:manualLayout>
              </c:layout>
              <c:dLblPos val="bestFit"/>
              <c:showLegendKey val="0"/>
              <c:showVal val="1"/>
              <c:showCatName val="1"/>
              <c:showSerName val="0"/>
              <c:showPercent val="0"/>
              <c:showBubbleSize val="0"/>
              <c:separator>
</c:separator>
            </c:dLbl>
            <c:dLbl>
              <c:idx val="7"/>
              <c:layout>
                <c:manualLayout>
                  <c:x val="1.4238295248429423E-2"/>
                  <c:y val="0.20553728661697307"/>
                </c:manualLayout>
              </c:layout>
              <c:dLblPos val="bestFit"/>
              <c:showLegendKey val="0"/>
              <c:showVal val="1"/>
              <c:showCatName val="1"/>
              <c:showSerName val="0"/>
              <c:showPercent val="0"/>
              <c:showBubbleSize val="0"/>
              <c:separator>
</c:separator>
            </c:dLbl>
            <c:dLbl>
              <c:idx val="8"/>
              <c:layout>
                <c:manualLayout>
                  <c:x val="-3.6612759210247085E-2"/>
                  <c:y val="-4.1703217574458301E-2"/>
                </c:manualLayout>
              </c:layout>
              <c:dLblPos val="bestFit"/>
              <c:showLegendKey val="0"/>
              <c:showVal val="1"/>
              <c:showCatName val="1"/>
              <c:showSerName val="0"/>
              <c:showPercent val="0"/>
              <c:showBubbleSize val="0"/>
              <c:separator>
</c:separator>
            </c:dLbl>
            <c:dLbl>
              <c:idx val="9"/>
              <c:layout>
                <c:manualLayout>
                  <c:x val="-6.5093572009764039E-2"/>
                  <c:y val="-2.3830801310694073E-2"/>
                </c:manualLayout>
              </c:layout>
              <c:dLblPos val="bestFit"/>
              <c:showLegendKey val="0"/>
              <c:showVal val="1"/>
              <c:showCatName val="1"/>
              <c:showSerName val="0"/>
              <c:showPercent val="0"/>
              <c:showBubbleSize val="0"/>
              <c:separator>
</c:separator>
            </c:dLbl>
            <c:dLbl>
              <c:idx val="10"/>
              <c:layout>
                <c:manualLayout>
                  <c:x val="-3.051063267520587E-2"/>
                  <c:y val="-6.5533627617005916E-2"/>
                </c:manualLayout>
              </c:layout>
              <c:dLblPos val="bestFit"/>
              <c:showLegendKey val="0"/>
              <c:showVal val="1"/>
              <c:showCatName val="1"/>
              <c:showSerName val="0"/>
              <c:showPercent val="0"/>
              <c:showBubbleSize val="0"/>
              <c:separator>
</c:separator>
            </c:dLbl>
            <c:dLbl>
              <c:idx val="11"/>
              <c:layout>
                <c:manualLayout>
                  <c:x val="2.8476590496858845E-2"/>
                  <c:y val="-3.8724416319139851E-2"/>
                </c:manualLayout>
              </c:layout>
              <c:dLblPos val="bestFit"/>
              <c:showLegendKey val="0"/>
              <c:showVal val="1"/>
              <c:showCatName val="1"/>
              <c:showSerName val="0"/>
              <c:showPercent val="0"/>
              <c:showBubbleSize val="0"/>
              <c:separator>
</c:separator>
            </c:dLbl>
            <c:dLblPos val="outEnd"/>
            <c:showLegendKey val="0"/>
            <c:showVal val="1"/>
            <c:showCatName val="1"/>
            <c:showSerName val="0"/>
            <c:showPercent val="0"/>
            <c:showBubbleSize val="0"/>
            <c:separator>
</c:separator>
            <c:showLeaderLines val="1"/>
          </c:dLbls>
          <c:cat>
            <c:strRef>
              <c:f>Лист1!$A$2:$A$13</c:f>
              <c:strCache>
                <c:ptCount val="12"/>
                <c:pt idx="0">
                  <c:v>соціальне забезпечення</c:v>
                </c:pt>
                <c:pt idx="1">
                  <c:v>спадкове</c:v>
                </c:pt>
                <c:pt idx="2">
                  <c:v>сімейне</c:v>
                </c:pt>
                <c:pt idx="3">
                  <c:v>трудове</c:v>
                </c:pt>
                <c:pt idx="4">
                  <c:v>адміністративне</c:v>
                </c:pt>
                <c:pt idx="5">
                  <c:v>земельне</c:v>
                </c:pt>
                <c:pt idx="6">
                  <c:v>договірне</c:v>
                </c:pt>
                <c:pt idx="7">
                  <c:v>житлове</c:v>
                </c:pt>
                <c:pt idx="8">
                  <c:v>інше цивільне</c:v>
                </c:pt>
                <c:pt idx="9">
                  <c:v>виконання судових рішень</c:v>
                </c:pt>
                <c:pt idx="10">
                  <c:v>інше</c:v>
                </c:pt>
                <c:pt idx="11">
                  <c:v>неправове питання</c:v>
                </c:pt>
              </c:strCache>
            </c:strRef>
          </c:cat>
          <c:val>
            <c:numRef>
              <c:f>Лист1!$B$2:$B$13</c:f>
              <c:numCache>
                <c:formatCode>0.0%</c:formatCode>
                <c:ptCount val="12"/>
                <c:pt idx="0">
                  <c:v>0.13300000000000001</c:v>
                </c:pt>
                <c:pt idx="1">
                  <c:v>0.126</c:v>
                </c:pt>
                <c:pt idx="2">
                  <c:v>0.13800000000000001</c:v>
                </c:pt>
                <c:pt idx="3">
                  <c:v>5.8999999999999997E-2</c:v>
                </c:pt>
                <c:pt idx="4">
                  <c:v>4.2999999999999997E-2</c:v>
                </c:pt>
                <c:pt idx="5">
                  <c:v>9.6000000000000002E-2</c:v>
                </c:pt>
                <c:pt idx="6">
                  <c:v>8.2000000000000003E-2</c:v>
                </c:pt>
                <c:pt idx="7">
                  <c:v>8.1000000000000003E-2</c:v>
                </c:pt>
                <c:pt idx="8">
                  <c:v>0.13800000000000001</c:v>
                </c:pt>
                <c:pt idx="9">
                  <c:v>2.4E-2</c:v>
                </c:pt>
                <c:pt idx="10">
                  <c:v>7.2999999999999995E-2</c:v>
                </c:pt>
                <c:pt idx="11">
                  <c:v>7.0000000000000001E-3</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Pt>
            <c:idx val="0"/>
            <c:bubble3D val="0"/>
            <c:spPr>
              <a:solidFill>
                <a:srgbClr val="00B0F0"/>
              </a:solidFill>
            </c:spPr>
          </c:dPt>
          <c:dPt>
            <c:idx val="1"/>
            <c:bubble3D val="0"/>
            <c:spPr>
              <a:solidFill>
                <a:srgbClr val="FFFF00"/>
              </a:solidFill>
            </c:spPr>
          </c:dPt>
          <c:dLbls>
            <c:dLbl>
              <c:idx val="0"/>
              <c:layout>
                <c:manualLayout>
                  <c:x val="1.8518518518518517E-2"/>
                  <c:y val="0.21409806740436532"/>
                </c:manualLayout>
              </c:layout>
              <c:dLblPos val="bestFit"/>
              <c:showLegendKey val="0"/>
              <c:showVal val="1"/>
              <c:showCatName val="1"/>
              <c:showSerName val="0"/>
              <c:showPercent val="0"/>
              <c:showBubbleSize val="0"/>
              <c:separator>
</c:separator>
            </c:dLbl>
            <c:dLbl>
              <c:idx val="1"/>
              <c:layout>
                <c:manualLayout>
                  <c:x val="-1.6203703703703703E-2"/>
                  <c:y val="-0.1585911610402706"/>
                </c:manualLayout>
              </c:layout>
              <c:dLblPos val="bestFit"/>
              <c:showLegendKey val="0"/>
              <c:showVal val="1"/>
              <c:showCatName val="1"/>
              <c:showSerName val="0"/>
              <c:showPercent val="0"/>
              <c:showBubbleSize val="0"/>
              <c:separator>
</c:separator>
            </c:dLbl>
            <c:dLblPos val="outEnd"/>
            <c:showLegendKey val="0"/>
            <c:showVal val="1"/>
            <c:showCatName val="1"/>
            <c:showSerName val="0"/>
            <c:showPercent val="0"/>
            <c:showBubbleSize val="0"/>
            <c:separator>
</c:separator>
            <c:showLeaderLines val="1"/>
          </c:dLbls>
          <c:cat>
            <c:strRef>
              <c:f>Лист1!$A$2:$A$3</c:f>
              <c:strCache>
                <c:ptCount val="2"/>
                <c:pt idx="0">
                  <c:v>жінки</c:v>
                </c:pt>
                <c:pt idx="1">
                  <c:v>чоловіки</c:v>
                </c:pt>
              </c:strCache>
            </c:strRef>
          </c:cat>
          <c:val>
            <c:numRef>
              <c:f>Лист1!$B$2:$B$3</c:f>
              <c:numCache>
                <c:formatCode>0.0%</c:formatCode>
                <c:ptCount val="2"/>
                <c:pt idx="0">
                  <c:v>0.59</c:v>
                </c:pt>
                <c:pt idx="1">
                  <c:v>0.41</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0"/>
      <c:rotY val="8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Pt>
            <c:idx val="0"/>
            <c:bubble3D val="0"/>
            <c:spPr>
              <a:solidFill>
                <a:srgbClr val="FF0000"/>
              </a:solidFill>
            </c:spPr>
          </c:dPt>
          <c:dPt>
            <c:idx val="1"/>
            <c:bubble3D val="0"/>
            <c:spPr>
              <a:solidFill>
                <a:srgbClr val="FFFF00"/>
              </a:solidFill>
            </c:spPr>
          </c:dPt>
          <c:dPt>
            <c:idx val="2"/>
            <c:bubble3D val="0"/>
            <c:spPr>
              <a:solidFill>
                <a:srgbClr val="00B050"/>
              </a:solidFill>
            </c:spPr>
          </c:dPt>
          <c:dPt>
            <c:idx val="3"/>
            <c:bubble3D val="0"/>
            <c:spPr>
              <a:solidFill>
                <a:srgbClr val="7030A0"/>
              </a:solidFill>
            </c:spPr>
          </c:dPt>
          <c:dLbls>
            <c:dLbl>
              <c:idx val="0"/>
              <c:layout>
                <c:manualLayout>
                  <c:x val="6.25E-2"/>
                  <c:y val="3.637524116577141E-17"/>
                </c:manualLayout>
              </c:layout>
              <c:dLblPos val="bestFit"/>
              <c:showLegendKey val="0"/>
              <c:showVal val="1"/>
              <c:showCatName val="1"/>
              <c:showSerName val="0"/>
              <c:showPercent val="0"/>
              <c:showBubbleSize val="0"/>
              <c:separator>
</c:separator>
            </c:dLbl>
            <c:dLbl>
              <c:idx val="1"/>
              <c:layout>
                <c:manualLayout>
                  <c:x val="0"/>
                  <c:y val="8.3260359546142068E-2"/>
                </c:manualLayout>
              </c:layout>
              <c:dLblPos val="bestFit"/>
              <c:showLegendKey val="0"/>
              <c:showVal val="1"/>
              <c:showCatName val="1"/>
              <c:showSerName val="0"/>
              <c:showPercent val="0"/>
              <c:showBubbleSize val="0"/>
              <c:separator>
</c:separator>
            </c:dLbl>
            <c:dLbl>
              <c:idx val="2"/>
              <c:layout>
                <c:manualLayout>
                  <c:x val="-2.0833333333333336E-2"/>
                  <c:y val="0.14669682396225031"/>
                </c:manualLayout>
              </c:layout>
              <c:dLblPos val="bestFit"/>
              <c:showLegendKey val="0"/>
              <c:showVal val="1"/>
              <c:showCatName val="1"/>
              <c:showSerName val="0"/>
              <c:showPercent val="0"/>
              <c:showBubbleSize val="0"/>
              <c:separator>
</c:separator>
            </c:dLbl>
            <c:dLbl>
              <c:idx val="3"/>
              <c:layout>
                <c:manualLayout>
                  <c:x val="9.2592592592592587E-2"/>
                  <c:y val="7.9295580520135304E-3"/>
                </c:manualLayout>
              </c:layout>
              <c:dLblPos val="bestFit"/>
              <c:showLegendKey val="0"/>
              <c:showVal val="1"/>
              <c:showCatName val="1"/>
              <c:showSerName val="0"/>
              <c:showPercent val="0"/>
              <c:showBubbleSize val="0"/>
              <c:separator>
</c:separator>
            </c:dLbl>
            <c:dLblPos val="outEnd"/>
            <c:showLegendKey val="0"/>
            <c:showVal val="1"/>
            <c:showCatName val="1"/>
            <c:showSerName val="0"/>
            <c:showPercent val="0"/>
            <c:showBubbleSize val="0"/>
            <c:separator>
</c:separator>
            <c:showLeaderLines val="1"/>
          </c:dLbls>
          <c:cat>
            <c:strRef>
              <c:f>Лист1!$A$2:$A$5</c:f>
              <c:strCache>
                <c:ptCount val="4"/>
                <c:pt idx="0">
                  <c:v>до 18 років</c:v>
                </c:pt>
                <c:pt idx="1">
                  <c:v>від 18 до 35 років</c:v>
                </c:pt>
                <c:pt idx="2">
                  <c:v>від 36 до 60 років</c:v>
                </c:pt>
                <c:pt idx="3">
                  <c:v>понад 60 років</c:v>
                </c:pt>
              </c:strCache>
            </c:strRef>
          </c:cat>
          <c:val>
            <c:numRef>
              <c:f>Лист1!$B$2:$B$5</c:f>
              <c:numCache>
                <c:formatCode>0.0%</c:formatCode>
                <c:ptCount val="4"/>
                <c:pt idx="0">
                  <c:v>2E-3</c:v>
                </c:pt>
                <c:pt idx="1">
                  <c:v>0.20300000000000001</c:v>
                </c:pt>
                <c:pt idx="2">
                  <c:v>0.51</c:v>
                </c:pt>
                <c:pt idx="3">
                  <c:v>0.28399999999999997</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Pt>
            <c:idx val="0"/>
            <c:bubble3D val="0"/>
            <c:spPr>
              <a:solidFill>
                <a:srgbClr val="92D050"/>
              </a:solidFill>
            </c:spPr>
          </c:dPt>
          <c:dPt>
            <c:idx val="1"/>
            <c:bubble3D val="0"/>
            <c:spPr>
              <a:solidFill>
                <a:schemeClr val="bg2">
                  <a:lumMod val="90000"/>
                </a:schemeClr>
              </a:solidFill>
            </c:spPr>
          </c:dPt>
          <c:dPt>
            <c:idx val="2"/>
            <c:bubble3D val="0"/>
            <c:spPr>
              <a:solidFill>
                <a:srgbClr val="C00000"/>
              </a:solidFill>
            </c:spPr>
          </c:dPt>
          <c:dLbls>
            <c:dLbl>
              <c:idx val="0"/>
              <c:layout>
                <c:manualLayout>
                  <c:x val="4.1666666666666664E-2"/>
                  <c:y val="-0.13492063492063494"/>
                </c:manualLayout>
              </c:layout>
              <c:dLblPos val="bestFit"/>
              <c:showLegendKey val="0"/>
              <c:showVal val="1"/>
              <c:showCatName val="1"/>
              <c:showSerName val="0"/>
              <c:showPercent val="0"/>
              <c:showBubbleSize val="0"/>
              <c:separator>
</c:separator>
            </c:dLbl>
            <c:dLbl>
              <c:idx val="1"/>
              <c:layout>
                <c:manualLayout>
                  <c:x val="4.6296296296296294E-3"/>
                  <c:y val="0.13480248688423002"/>
                </c:manualLayout>
              </c:layout>
              <c:dLblPos val="bestFit"/>
              <c:showLegendKey val="0"/>
              <c:showVal val="1"/>
              <c:showCatName val="1"/>
              <c:showSerName val="0"/>
              <c:showPercent val="0"/>
              <c:showBubbleSize val="0"/>
              <c:separator>
</c:separator>
            </c:dLbl>
            <c:dLbl>
              <c:idx val="2"/>
              <c:layout>
                <c:manualLayout>
                  <c:x val="-0.12268518518518519"/>
                  <c:y val="0"/>
                </c:manualLayout>
              </c:layout>
              <c:dLblPos val="bestFit"/>
              <c:showLegendKey val="0"/>
              <c:showVal val="1"/>
              <c:showCatName val="1"/>
              <c:showSerName val="0"/>
              <c:showPercent val="0"/>
              <c:showBubbleSize val="0"/>
              <c:separator>
</c:separator>
            </c:dLbl>
            <c:dLbl>
              <c:idx val="3"/>
              <c:layout>
                <c:manualLayout>
                  <c:x val="-8.3333333333333329E-2"/>
                  <c:y val="7.9295580520135304E-3"/>
                </c:manualLayout>
              </c:layout>
              <c:dLblPos val="bestFit"/>
              <c:showLegendKey val="0"/>
              <c:showVal val="1"/>
              <c:showCatName val="1"/>
              <c:showSerName val="0"/>
              <c:showPercent val="0"/>
              <c:showBubbleSize val="0"/>
              <c:separator>
</c:separator>
            </c:dLbl>
            <c:dLblPos val="outEnd"/>
            <c:showLegendKey val="0"/>
            <c:showVal val="1"/>
            <c:showCatName val="1"/>
            <c:showSerName val="0"/>
            <c:showPercent val="0"/>
            <c:showBubbleSize val="0"/>
            <c:separator>
</c:separator>
            <c:showLeaderLines val="1"/>
          </c:dLbls>
          <c:cat>
            <c:strRef>
              <c:f>Лист1!$A$2:$A$5</c:f>
              <c:strCache>
                <c:ptCount val="4"/>
                <c:pt idx="0">
                  <c:v>інваліди</c:v>
                </c:pt>
                <c:pt idx="1">
                  <c:v>малозабезпечені</c:v>
                </c:pt>
                <c:pt idx="2">
                  <c:v>ветерани</c:v>
                </c:pt>
                <c:pt idx="3">
                  <c:v>інші</c:v>
                </c:pt>
              </c:strCache>
            </c:strRef>
          </c:cat>
          <c:val>
            <c:numRef>
              <c:f>Лист1!$B$2:$B$5</c:f>
              <c:numCache>
                <c:formatCode>0.0%</c:formatCode>
                <c:ptCount val="4"/>
                <c:pt idx="0">
                  <c:v>0.14499999999999999</c:v>
                </c:pt>
                <c:pt idx="1">
                  <c:v>0.58099999999999996</c:v>
                </c:pt>
                <c:pt idx="2">
                  <c:v>0.21099999999999999</c:v>
                </c:pt>
                <c:pt idx="3">
                  <c:v>6.3E-2</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0A5CA-2D00-49F7-9AAB-430D549BB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2001</TotalTime>
  <Pages>46</Pages>
  <Words>58024</Words>
  <Characters>33074</Characters>
  <Application>Microsoft Office Word</Application>
  <DocSecurity>0</DocSecurity>
  <Lines>275</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90917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182</cp:revision>
  <dcterms:created xsi:type="dcterms:W3CDTF">2016-10-17T07:47:00Z</dcterms:created>
  <dcterms:modified xsi:type="dcterms:W3CDTF">2017-04-27T14:39:00Z</dcterms:modified>
</cp:coreProperties>
</file>