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11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3149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  <w:br w:type="textWrapping"/>
      </w: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скасування доручення для надання безоплатної вторинної правничої допомоги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Відповідно до Положення про центри з надання безоплатної правничої допомоги, затвердженого наказом Міністерства юстиції України від 02 липня 2012 року № 967/5, зареєстрованого в Міністерстві юстиції України 03 липня 2012 року за № 1091/21403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numPr>
          <w:ilvl w:val="0"/>
          <w:numId w:val="2"/>
        </w:numPr>
        <w:spacing w:lineRule="auto" w:line="240" w:after="0" w:beforeAutospacing="0" w:afterAutospacing="0"/>
        <w:ind w:firstLine="851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Скасувати доручення для надання безоплатної вторинної правничої допомоги від «____» ________________ 20__ року № ____-_______ у зв’язку з __________________________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(зазначається причина скасування доручення, зокрема судове рішення, доручення видане помилково)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  <w:szCs w:val="24"/>
        </w:rPr>
      </w:pPr>
    </w:p>
    <w:p>
      <w:pPr>
        <w:numPr>
          <w:ilvl w:val="0"/>
          <w:numId w:val="2"/>
        </w:numPr>
        <w:spacing w:lineRule="auto" w:line="240" w:after="0" w:beforeAutospacing="0" w:afterAutospacing="0"/>
        <w:ind w:firstLine="708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покласти на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16"/>
          <w:szCs w:val="16"/>
        </w:rPr>
        <w:t>(посада, прізвище, ім’я та по батькові працівника центру)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rPr>
          <w:rFonts w:ascii="Times New Roman" w:hAnsi="Times New Roman"/>
          <w:i w:val="1"/>
          <w:sz w:val="16"/>
          <w:szCs w:val="16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  <w:szCs w:val="20"/>
        </w:rPr>
        <w:t xml:space="preserve">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прізвище)</w:t>
      </w:r>
      <w:r>
        <w:rPr>
          <w:rFonts w:ascii="Times New Roman" w:hAnsi="Times New Roman"/>
          <w:i w:val="1"/>
          <w:sz w:val="24"/>
          <w:szCs w:val="24"/>
        </w:rPr>
        <w:t xml:space="preserve">                </w:t>
      </w:r>
      <w:r>
        <w:rPr>
          <w:rFonts w:ascii="Times New Roman" w:hAnsi="Times New Roman"/>
          <w:i w:val="1"/>
        </w:rPr>
        <w:t xml:space="preserve">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rPr>
          <w:rFonts w:ascii="Times New Roman" w:hAnsi="Times New Roman"/>
          <w:i w:val="1"/>
          <w:sz w:val="16"/>
          <w:szCs w:val="16"/>
        </w:rPr>
      </w:pPr>
      <w:r>
        <w:br w:type="page"/>
      </w: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12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3149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  <w:br w:type="textWrapping"/>
      </w: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заміну адвоката/ працівника _____________________________________,</w:t>
      </w:r>
    </w:p>
    <w:p>
      <w:pPr>
        <w:spacing w:lineRule="auto" w:line="240" w:after="0" w:beforeAutospacing="0" w:afterAutospacing="0"/>
        <w:ind w:right="4820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</w:t>
      </w:r>
    </w:p>
    <w:p>
      <w:pPr>
        <w:spacing w:lineRule="auto" w:line="240" w:after="0" w:beforeAutospacing="0" w:afterAutospacing="0"/>
        <w:ind w:right="482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правничої допомоги)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який надає безоплатну вторинну правничу допомогу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Відповідно до пункту 11 частини першої статті 17 Закону України «Про безоплатну правничу допомогу», пункту 9 частини першої статті 17, статті 24 Закону України «Про безоплатну правничу допомогу», підпункту 8 пункту 8, підпункту 15 пункту 9 Положення про центри з надання безоплатної правничої допомоги, затвердженого наказом Міністерства юстиції України від 02 липня 2012 року № 967/5, зареєстрованого в Міністерстві юстиції України 03 липня 2012 року за № 1091/21403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851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Здійснити заміну адвоката/</w:t>
      </w:r>
      <w:r>
        <w:rPr>
          <w:rFonts w:ascii="Times New Roman" w:hAnsi="Times New Roman"/>
          <w:b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працівника _____________________________________</w:t>
      </w:r>
    </w:p>
    <w:p>
      <w:pPr>
        <w:spacing w:lineRule="auto" w:line="240" w:after="0" w:beforeAutospacing="0" w:afterAutospacing="0"/>
        <w:ind w:left="5664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адвоката/ працівника центру)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який надає безоплатну вторинну правничу допомогу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дорученням для надання безоплатної вторинної правничої допомоги від «____» ________________ 20__ року № ___________ (далі – доручення)/ наказом __________________________________________________________________________________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 xml:space="preserve"> </w:t>
      </w:r>
      <w:r>
        <w:rPr>
          <w:rFonts w:ascii="Times New Roman" w:hAnsi="Times New Roman"/>
          <w:i w:val="1"/>
          <w:sz w:val="14"/>
          <w:szCs w:val="14"/>
        </w:rPr>
        <w:t xml:space="preserve">(найменування міжрегіонального  центру)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від «____» _________ 20__ року № ___________ </w:t>
      </w:r>
      <w:r>
        <w:rPr>
          <w:rFonts w:ascii="Times New Roman" w:hAnsi="Times New Roman"/>
        </w:rPr>
        <w:t>____________________________________________</w:t>
      </w:r>
    </w:p>
    <w:p>
      <w:pPr>
        <w:spacing w:lineRule="auto" w:line="240" w:after="0" w:beforeAutospacing="0" w:afterAutospacing="0"/>
        <w:ind w:firstLine="707" w:left="5664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(назва відповідного наказу)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(далі – наказ про уповноваження працівника), у зв’язку з _________________________________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(зазначається підстава заміни адвоката/ працівника центру)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0" w:leader="none"/>
        </w:tabs>
        <w:spacing w:lineRule="auto" w:line="240" w:after="0" w:beforeAutospacing="0" w:afterAutospacing="0"/>
        <w:ind w:firstLine="851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зв’язку із заміною адвоката/працівника припинити дію доручення/ наказу про уповноваження працівника, зазначеного в пункті 1 цього наказу.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0" w:leader="none"/>
        </w:tabs>
        <w:spacing w:lineRule="auto" w:line="240" w:after="0" w:beforeAutospacing="0" w:afterAutospacing="0"/>
        <w:ind w:firstLine="708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347" w:left="17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 w:val="1"/>
          <w:color w:val="000000"/>
          <w:sz w:val="16"/>
          <w:szCs w:val="16"/>
        </w:rPr>
        <w:t xml:space="preserve">(найменування структурного підрозділу  міжрегіонального центру у давальному відмінку)</w:t>
      </w:r>
    </w:p>
    <w:p>
      <w:p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забезпечити безперервність надання безоплатної вторинної правничої допомоги</w:t>
      </w:r>
    </w:p>
    <w:p>
      <w:p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left="10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 w:val="1"/>
          <w:color w:val="000000"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>
      <w:p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шляхом призначення іншого адвоката та видання такому адвокату відповідного доручення/ уповноваження іншого працівника для надання такої допомоги та видання відповідного наказу.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708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покласти на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16"/>
          <w:szCs w:val="16"/>
        </w:rPr>
        <w:t>(посада, прізвище, ім’я та по батькові працівника центру)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        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прізвище)</w:t>
      </w:r>
      <w:r>
        <w:rPr>
          <w:rFonts w:ascii="Times New Roman" w:hAnsi="Times New Roman"/>
          <w:i w:val="1"/>
          <w:sz w:val="24"/>
          <w:szCs w:val="24"/>
        </w:rPr>
        <w:t xml:space="preserve">           </w:t>
      </w: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13</w:t>
      </w:r>
    </w:p>
    <w:p>
      <w:pPr>
        <w:spacing w:lineRule="auto" w:line="240" w:after="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3149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  <w:br w:type="textWrapping"/>
      </w: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bookmarkStart w:id="0" w:name="_GoBack"/>
      <w:bookmarkEnd w:id="0"/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припинення надання безоплатної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вторинної правничої допомоги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Відповідно до пункту 13 частини першої статті 17, статті 23 Закону України «Про безоплатну правничу допомогу», підпункту 8 пункту 8 Положення про центри з надання безоплатної правничої допомоги, затвердженого наказом Міністерства юстиції України від 02 липня 2012 року № 967/5, зареєстрованого в Міністерстві юстиції України 03 липня 2012 року за № 1091/21403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Припинити надання безоплатної вторинної правничої допомоги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особи, якій надається безоплатна вторинна правнича допомога, у давальному відмінку)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дорученням міжрегіонального центру для надання безоплатної правничої допомоги від «____» __________ 20__ року № ____-_______ (далі – доручення)/ наказом __________________________________________________________________________________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16"/>
          <w:szCs w:val="14"/>
        </w:rPr>
      </w:pPr>
      <w:bookmarkStart w:id="1" w:name="_heading=h.gjdgxs"/>
      <w:bookmarkEnd w:id="1"/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i w:val="1"/>
          <w:sz w:val="16"/>
          <w:szCs w:val="14"/>
        </w:rPr>
        <w:t>(найменування міжрегіонального центру)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від «____» _________ 20__ року № ___________ </w:t>
      </w:r>
      <w:r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</w:t>
      </w:r>
    </w:p>
    <w:p>
      <w:p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                                 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                                                              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i w:val="1"/>
          <w:sz w:val="16"/>
          <w:szCs w:val="16"/>
        </w:rPr>
        <w:t>(назва відповідного наказу)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(далі – наказ про уповноваження працівника) у зв’язку з __________________________________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(зазначається підстава припинення надання безоплатної вторинної правничої допомоги)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  <w:szCs w:val="24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0" w:leader="none"/>
        </w:tabs>
        <w:spacing w:lineRule="auto" w:line="240" w:after="0" w:beforeAutospacing="0" w:afterAutospacing="0"/>
        <w:ind w:firstLine="851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зв’язку з припиненням надання безоплатної вторинної правничої допомоги припинити дію доручення/ наказу про уповноваження працівника, зазначеного в пункті 1 цього наказу.</w:t>
      </w:r>
    </w:p>
    <w:p>
      <w:p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ind w:firstLine="708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покласти на_______________________________________________________________________________</w:t>
        <w:tab/>
        <w:t xml:space="preserve">                              </w:t>
      </w:r>
      <w:r>
        <w:rPr>
          <w:rFonts w:ascii="Times New Roman" w:hAnsi="Times New Roman"/>
          <w:i w:val="1"/>
          <w:sz w:val="16"/>
          <w:szCs w:val="16"/>
        </w:rPr>
        <w:t>(посада, прізвище, ім’я та по батькові працівника міжрегіонального центру 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  <w:szCs w:val="20"/>
        </w:rPr>
        <w:t xml:space="preserve">  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прізвище)</w:t>
      </w:r>
      <w:r>
        <w:rPr>
          <w:rFonts w:ascii="Times New Roman" w:hAnsi="Times New Roman"/>
          <w:i w:val="1"/>
          <w:sz w:val="24"/>
          <w:szCs w:val="24"/>
        </w:rPr>
        <w:t xml:space="preserve">                </w:t>
      </w:r>
      <w:r>
        <w:rPr>
          <w:rFonts w:ascii="Times New Roman" w:hAnsi="Times New Roman"/>
          <w:i w:val="1"/>
        </w:rPr>
        <w:t xml:space="preserve">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ind w:left="6237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ind w:left="6237"/>
        <w:jc w:val="center"/>
        <w:rPr>
          <w:rFonts w:ascii="Times New Roman" w:hAnsi="Times New Roman"/>
          <w:sz w:val="18"/>
          <w:szCs w:val="18"/>
        </w:rPr>
      </w:pPr>
    </w:p>
    <w:sectPr>
      <w:type w:val="nextPage"/>
      <w:pgSz w:w="11906" w:h="16838" w:code="0"/>
      <w:pgMar w:left="1134" w:right="851" w:top="426" w:bottom="426" w:header="709" w:footer="709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AF83724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1">
    <w:nsid w:val="4ACA5E76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2">
    <w:nsid w:val="74361765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paragraph" w:styleId="P10">
    <w:name w:val="annotation text"/>
    <w:basedOn w:val="P0"/>
    <w:link w:val="C5"/>
    <w:pPr>
      <w:spacing w:lineRule="auto" w:line="240" w:beforeAutospacing="0" w:afterAutospacing="0"/>
    </w:pPr>
    <w:rPr>
      <w:sz w:val="20"/>
      <w:szCs w:val="20"/>
    </w:rPr>
  </w:style>
  <w:style w:type="paragraph" w:styleId="P11">
    <w:name w:val="annotation subject"/>
    <w:basedOn w:val="P10"/>
    <w:next w:val="P10"/>
    <w:link w:val="C6"/>
    <w:pPr/>
    <w:rPr>
      <w:b w:val="1"/>
      <w:bCs w:val="1"/>
    </w:rPr>
  </w:style>
  <w:style w:type="paragraph" w:styleId="P12">
    <w:name w:val="Revision"/>
    <w:hidden/>
    <w:semiHidden/>
    <w:pPr>
      <w:spacing w:lineRule="auto" w:line="240" w:after="0" w:beforeAutospacing="0" w:afterAutospacing="0"/>
    </w:pPr>
    <w:rPr/>
  </w:style>
  <w:style w:type="paragraph" w:styleId="P13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8"/>
    <w:semiHidden/>
    <w:rPr>
      <w:rFonts w:ascii="Tahoma" w:hAnsi="Tahoma"/>
      <w:sz w:val="16"/>
      <w:szCs w:val="16"/>
    </w:rPr>
  </w:style>
  <w:style w:type="character" w:styleId="C4">
    <w:name w:val="annotation reference"/>
    <w:basedOn w:val="C0"/>
    <w:rPr>
      <w:sz w:val="16"/>
      <w:szCs w:val="16"/>
    </w:rPr>
  </w:style>
  <w:style w:type="character" w:styleId="C5">
    <w:name w:val="Текст примітки Знак"/>
    <w:basedOn w:val="C0"/>
    <w:link w:val="P10"/>
    <w:rPr>
      <w:sz w:val="20"/>
      <w:szCs w:val="20"/>
    </w:rPr>
  </w:style>
  <w:style w:type="character" w:styleId="C6">
    <w:name w:val="Тема примітки Знак"/>
    <w:basedOn w:val="C5"/>
    <w:link w:val="P11"/>
    <w:rPr>
      <w:b w:val="1"/>
      <w:bCs w:val="1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Yncxa3zgZ1HhRHVwWLNit0niw==">CgMxLjAyCGguZ2pkZ3hzOABqMwoUc3VnZ2VzdC5pcDAzbmVtbmR2MXASG9Cd0LDRgtCw0LvRltGPINCc0LDRgNGH0YPQumovChRzdWdnZXN0Lmk5NGxqajg5ZmRyNxIX0JTRltCw0L3QsCDQkdCw0LHQsNGP0L1qLwoUc3VnZ2VzdC5vb203dGY0a2F2cWwSF9CU0ZbQsNC90LAg0JHQsNCx0LDRj9C9ajMKFHN1Z2dlc3QuZGRpbGs3OThtZTMzEhvQndCw0YLQsNC70ZbRjyDQnNCw0YDRh9GD0LpqMwoUc3VnZ2VzdC5pbG1kZTJlaWV2Y2USG9Cd0LDRgtCw0LvRltGPINCc0LDRgNGH0YPQumovChRzdWdnZXN0LmQ5aHBpdzhrYnd3dRIX0JTRltCw0L3QsCDQkdCw0LHQsNGP0L1qLwoUc3VnZ2VzdC41NjEzZGk3Z2cwZXkSF9CU0ZbQsNC90LAg0JHQsNCx0LDRj9C9ajMKFHN1Z2dlc3QueTg0emF6NWg1MHlkEhvQndCw0YLQsNC70ZbRjyDQnNCw0YDRh9GD0LpqLwoUc3VnZ2VzdC5wZWxwcjVpcXBvd28SF9CU0ZbQsNC90LAg0JHQsNCx0LDRj9C9ajMKFHN1Z2dlc3QudGFleHBiaWoxbGltEhvQndCw0YLQsNC70ZbRjyDQnNCw0YDRh9GD0LpqMwoUc3VnZ2VzdC54ZnpldTY1bnJzczQSG9Cd0LDRgtCw0LvRltGPINCc0LDRgNGH0YPQumozChRzdWdnZXN0Lmdnb2Z6eTF1czBocxIb0J3QsNGC0LDQu9GW0Y8g0JzQsNGA0YfRg9C6ajMKFHN1Z2dlc3QueXExaGN0dDBlZTRkEhvQndCw0YLQsNC70ZbRjyDQnNCw0YDRh9GD0LpqLwoUc3VnZ2VzdC5leXJmcjdlMm1nYjMSF9CU0ZbQsNC90LAg0JHQsNCx0LDRj9C9ai8KFHN1Z2dlc3QuMWNhazZ5YnR4YzMzEhfQlNGW0LDQvdCwINCR0LDQsdCw0Y/QvWozChRzdWdnZXN0LmlwaHR3YXgwMWN4YRIb0J3QsNGC0LDQu9GW0Y8g0JzQsNGA0YfRg9C6ajMKFHN1Z2dlc3QudDlua3B6bnM2bGY3EhvQndCw0YLQsNC70ZbRjyDQnNCw0YDRh9GD0LpqLwoUc3VnZ2VzdC5yYnVvd2FnNWZjNjcSF9CU0ZbQsNC90LAg0JHQsNCx0LDRj9C9ciExaFRLek5oaGlPRjJJVlo4WEV4dXR0cWRCdzhkeThwS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2024-09-26T14:47:00Z</dcterms:created>
  <cp:lastModifiedBy>ASKOD</cp:lastModifiedBy>
  <dcterms:modified xsi:type="dcterms:W3CDTF">2024-10-01T13:15:16Z</dcterms:modified>
  <cp:revision>4</cp:revision>
</cp:coreProperties>
</file>