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 w:right="-143"/>
        <w:rPr>
          <w:b w:val="1"/>
        </w:rPr>
      </w:pPr>
    </w:p>
    <w:p>
      <w:pPr>
        <w:shd w:val="clear" w:fill="FFFFFF"/>
        <w:spacing w:lineRule="auto" w:line="240" w:beforeAutospacing="0" w:afterAutospacing="0"/>
        <w:ind w:hanging="2" w:left="5669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Додаток 16</w:t>
      </w:r>
    </w:p>
    <w:p>
      <w:pPr>
        <w:spacing w:lineRule="auto" w:line="240" w:after="240" w:beforeAutospacing="0" w:afterAutospacing="0"/>
        <w:ind w:hanging="2" w:left="5669"/>
        <w:jc w:val="both"/>
        <w:rPr>
          <w:color w:val="000000"/>
        </w:rPr>
      </w:pPr>
      <w:r>
        <w:rPr>
          <w:color w:val="000000"/>
          <w:sz w:val="24"/>
          <w:szCs w:val="24"/>
        </w:rPr>
        <w:t>до</w:t>
      </w:r>
      <w:r>
        <w:rPr>
          <w:sz w:val="24"/>
          <w:szCs w:val="24"/>
        </w:rPr>
        <w:t xml:space="preserve"> 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 w:right="-143"/>
        <w:jc w:val="center"/>
        <w:rPr>
          <w:color w:val="000000"/>
        </w:rPr>
      </w:pPr>
      <w:bookmarkEnd w:id="0"/>
      <w:r>
        <w:rPr>
          <w:b w:val="1"/>
          <w:color w:val="000000"/>
        </w:rPr>
        <w:t>ЗВІТ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jc w:val="center"/>
        <w:rPr>
          <w:color w:val="000000"/>
        </w:rPr>
      </w:pPr>
      <w:r>
        <w:rPr>
          <w:b w:val="1"/>
          <w:color w:val="000000"/>
        </w:rPr>
        <w:t xml:space="preserve">про надання безоплатної вторинної правничої допомоги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jc w:val="center"/>
        <w:rPr>
          <w:color w:val="000000"/>
          <w:sz w:val="26"/>
          <w:szCs w:val="26"/>
          <w:vertAlign w:val="superscript"/>
        </w:rPr>
      </w:pPr>
      <w:r>
        <w:rPr>
          <w:i w:val="1"/>
          <w:color w:val="000000"/>
          <w:sz w:val="26"/>
          <w:szCs w:val="26"/>
          <w:vertAlign w:val="superscript"/>
        </w:rPr>
        <w:t>(прізвище, ім’я по батькові, посада працівника міжрегіонального центру з надання безоплатної правничої допомоги)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 w:right="-170"/>
        <w:jc w:val="both"/>
        <w:rPr>
          <w:color w:val="000000"/>
        </w:rPr>
      </w:pPr>
      <w:r>
        <w:rPr>
          <w:color w:val="000000"/>
        </w:rPr>
        <w:t xml:space="preserve">Наказ від ____________ № _______   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 w:right="-170"/>
        <w:jc w:val="both"/>
        <w:rPr>
          <w:color w:val="000000"/>
        </w:rPr>
      </w:pPr>
      <w:r>
        <w:rPr>
          <w:color w:val="000000"/>
        </w:rPr>
        <w:t>Довіреність від ____________ № 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 w:right="-143"/>
        <w:jc w:val="both"/>
        <w:rPr>
          <w:color w:val="00000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 w:right="-143"/>
        <w:jc w:val="both"/>
        <w:rPr>
          <w:color w:val="000000"/>
        </w:rPr>
      </w:pPr>
      <w:r>
        <w:rPr>
          <w:color w:val="000000"/>
        </w:rPr>
        <w:t>П.І.Б., дата народження особи, якій надано безоплатну вторинну правничу допомогу (далі - БВПД):</w:t>
      </w:r>
      <w:r>
        <w:t xml:space="preserve"> </w:t>
      </w:r>
      <w:r>
        <w:rPr>
          <w:color w:val="000000"/>
        </w:rPr>
        <w:t>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jc w:val="both"/>
        <w:rPr>
          <w:color w:val="00000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jc w:val="both"/>
        <w:rPr>
          <w:color w:val="000000"/>
        </w:rPr>
      </w:pPr>
      <w:r>
        <w:rPr>
          <w:b w:val="1"/>
          <w:color w:val="000000"/>
        </w:rPr>
        <w:t>Провадження, у якому надано БВПД (відмітити потрібне):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jc w:val="both"/>
        <w:rPr>
          <w:color w:val="00000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jc w:val="both"/>
        <w:rPr>
          <w:color w:val="000000"/>
        </w:rPr>
      </w:pPr>
      <w:r>
        <w:rPr>
          <w:noProof w:val="1"/>
          <w:color w:val="000000"/>
          <w:lang w:eastAsia="uk-UA"/>
        </w:rPr>
        <w:drawing>
          <wp:inline xmlns:wp="http://schemas.openxmlformats.org/drawingml/2006/wordprocessingDrawing" distT="0" distB="0" distL="0" distR="0">
            <wp:extent cx="152400" cy="152400"/>
            <wp:effectExtent l="0" t="0" r="0" b="0"/>
            <wp:docPr id="10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</w:rPr>
        <w:t> цивільне;  </w:t>
      </w:r>
      <w:r>
        <w:rPr>
          <w:noProof w:val="1"/>
          <w:color w:val="000000"/>
          <w:lang w:eastAsia="uk-UA"/>
        </w:rPr>
        <w:drawing>
          <wp:inline xmlns:wp="http://schemas.openxmlformats.org/drawingml/2006/wordprocessingDrawing" distT="0" distB="0" distL="0" distR="0">
            <wp:extent cx="152400" cy="152400"/>
            <wp:effectExtent l="0" t="0" r="0" b="0"/>
            <wp:docPr id="10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</w:rPr>
        <w:t> адміністративне</w:t>
      </w:r>
      <w:r>
        <w:t xml:space="preserve">; </w:t>
      </w:r>
      <w:r>
        <w:rPr>
          <w:noProof w:val="1"/>
          <w:lang w:eastAsia="uk-UA"/>
        </w:rPr>
        <w:drawing>
          <wp:inline xmlns:wp="http://schemas.openxmlformats.org/drawingml/2006/wordprocessingDrawing" distT="0" distB="0" distL="0" distR="0">
            <wp:extent cx="152400" cy="152400"/>
            <wp:effectExtent l="0" t="0" r="0" b="0"/>
            <wp:docPr id="104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t>господарське.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jc w:val="both"/>
        <w:rPr>
          <w:color w:val="00000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jc w:val="both"/>
        <w:rPr>
          <w:color w:val="000000"/>
        </w:rPr>
      </w:pPr>
      <w:r>
        <w:rPr>
          <w:b w:val="1"/>
          <w:color w:val="000000"/>
        </w:rPr>
        <w:t>Стадія провадження, на якому надано БВПД: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jc w:val="both"/>
        <w:rPr>
          <w:color w:val="00000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jc w:val="both"/>
        <w:rPr>
          <w:color w:val="000000"/>
        </w:rPr>
      </w:pPr>
      <w:r>
        <w:rPr>
          <w:noProof w:val="1"/>
          <w:color w:val="000000"/>
          <w:lang w:eastAsia="uk-UA"/>
        </w:rPr>
        <w:drawing>
          <wp:inline xmlns:wp="http://schemas.openxmlformats.org/drawingml/2006/wordprocessingDrawing" distT="0" distB="0" distL="0" distR="0">
            <wp:extent cx="152400" cy="152400"/>
            <wp:effectExtent l="0" t="0" r="0" b="0"/>
            <wp:docPr id="10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</w:rPr>
        <w:t> судове провадження не відкривалось;  </w:t>
      </w:r>
      <w:r>
        <w:rPr>
          <w:noProof w:val="1"/>
          <w:color w:val="000000"/>
          <w:lang w:eastAsia="uk-UA"/>
        </w:rPr>
        <w:drawing>
          <wp:inline xmlns:wp="http://schemas.openxmlformats.org/drawingml/2006/wordprocessingDrawing" distT="0" distB="0" distL="0" distR="0">
            <wp:extent cx="152400" cy="152400"/>
            <wp:effectExtent l="0" t="0" r="0" b="0"/>
            <wp:docPr id="10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</w:rPr>
        <w:t> провадження в суді першої інстанції;  </w:t>
      </w:r>
      <w:r>
        <w:rPr>
          <w:noProof w:val="1"/>
          <w:color w:val="000000"/>
          <w:lang w:eastAsia="uk-UA"/>
        </w:rPr>
        <w:drawing>
          <wp:inline xmlns:wp="http://schemas.openxmlformats.org/drawingml/2006/wordprocessingDrawing" distT="0" distB="0" distL="0" distR="0">
            <wp:extent cx="152400" cy="152400"/>
            <wp:effectExtent l="0" t="0" r="0" b="0"/>
            <wp:docPr id="104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</w:rPr>
        <w:t> апеляційне провадження;  </w:t>
      </w:r>
      <w:r>
        <w:rPr>
          <w:noProof w:val="1"/>
          <w:color w:val="000000"/>
          <w:lang w:eastAsia="uk-UA"/>
        </w:rPr>
        <w:drawing>
          <wp:inline xmlns:wp="http://schemas.openxmlformats.org/drawingml/2006/wordprocessingDrawing" distT="0" distB="0" distL="0" distR="0">
            <wp:extent cx="152400" cy="152400"/>
            <wp:effectExtent l="0" t="0" r="0" b="0"/>
            <wp:docPr id="10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</w:rPr>
        <w:t> провадження в суді касаційної інстанції;  </w:t>
      </w:r>
      <w:r>
        <w:rPr>
          <w:noProof w:val="1"/>
          <w:color w:val="000000"/>
          <w:lang w:eastAsia="uk-UA"/>
        </w:rPr>
        <w:drawing>
          <wp:inline xmlns:wp="http://schemas.openxmlformats.org/drawingml/2006/wordprocessingDrawing" distT="0" distB="0" distL="0" distR="0">
            <wp:extent cx="152400" cy="152400"/>
            <wp:effectExtent l="0" t="0" r="0" b="0"/>
            <wp:docPr id="10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перегляд рішень і ухвал за нововиявленими обставинами / виключними обставинами.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jc w:val="both"/>
        <w:rPr>
          <w:color w:val="00000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jc w:val="both"/>
        <w:rPr>
          <w:color w:val="000000"/>
        </w:rPr>
      </w:pPr>
      <w:r>
        <w:rPr>
          <w:b w:val="1"/>
          <w:color w:val="000000"/>
        </w:rPr>
        <w:t>Види та обсяг наданих правничих послуг: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vertAlign w:val="superscript"/>
        </w:rPr>
        <w:t xml:space="preserve">(зокрема, здійснення представництва інтересів осіб, що мають право на БВПД в судах,  складання документів процесуального характеру)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rPr>
          <w:color w:val="000000"/>
        </w:rPr>
      </w:pPr>
      <w:r>
        <w:rPr>
          <w:b w:val="1"/>
          <w:color w:val="000000"/>
        </w:rPr>
        <w:t>Реєст</w:t>
      </w:r>
      <w:bookmarkStart w:id="1" w:name="bookmark=id.gjdgxs"/>
      <w:bookmarkEnd w:id="1"/>
      <w:r>
        <w:rPr>
          <w:b w:val="1"/>
          <w:color w:val="000000"/>
        </w:rPr>
        <w:t xml:space="preserve">р дій працівника </w:t>
      </w:r>
      <w:r>
        <w:rPr>
          <w:b w:val="1"/>
        </w:rPr>
        <w:t>міжрегіонального</w:t>
      </w:r>
      <w:r>
        <w:rPr>
          <w:b w:val="1"/>
          <w:color w:val="000000"/>
        </w:rPr>
        <w:t xml:space="preserve"> центру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/>
        <w:rPr>
          <w:color w:val="000000"/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Документи, у тому числі процесуального характеру, складені працівником міжрегіонального центру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/>
        <w:rPr>
          <w:color w:val="000000"/>
          <w:sz w:val="24"/>
          <w:szCs w:val="24"/>
        </w:rPr>
      </w:pPr>
      <w:bookmarkStart w:id="2" w:name="bookmark=id.30j0zll"/>
      <w:bookmarkEnd w:id="2"/>
    </w:p>
    <w:tbl>
      <w:tblPr>
        <w:tblStyle w:val="T3"/>
        <w:tblW w:w="9855" w:type="dxa"/>
        <w:tblInd w:w="-10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130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№ з/п</w:t>
            </w:r>
            <w:bookmarkStart w:id="3" w:name="bookmark=id.1fob9te"/>
            <w:bookmarkEnd w:id="3"/>
          </w:p>
        </w:tc>
        <w:tc>
          <w:tcPr>
            <w:tcW w:w="621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Найменування документа</w:t>
            </w:r>
            <w:bookmarkStart w:id="4" w:name="bookmark=id.3znysh7"/>
            <w:bookmarkEnd w:id="4"/>
          </w:p>
        </w:tc>
        <w:tc>
          <w:tcPr>
            <w:tcW w:w="233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Дата і час реєстрації органом (службовою особою), якому (якій) адресовано документ (за наявності)</w:t>
            </w:r>
          </w:p>
        </w:tc>
      </w:tr>
      <w:tr>
        <w:tc>
          <w:tcPr>
            <w:tcW w:w="130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5" w:name="bookmark=id.2et92p0"/>
            <w:bookmarkEnd w:id="5"/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6" w:name="bookmark=id.tyjcwt"/>
            <w:bookmarkEnd w:id="6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7" w:name="bookmark=id.3dy6vkm"/>
            <w:bookmarkEnd w:id="7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c>
          <w:tcPr>
            <w:tcW w:w="130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8" w:name="bookmark=id.1t3h5sf"/>
            <w:bookmarkEnd w:id="8"/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9" w:name="bookmark=id.4d34og8"/>
            <w:bookmarkEnd w:id="9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10" w:name="bookmark=id.2s8eyo1"/>
            <w:bookmarkEnd w:id="10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c>
          <w:tcPr>
            <w:tcW w:w="130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11" w:name="bookmark=id.17dp8vu"/>
            <w:bookmarkEnd w:id="11"/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1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12" w:name="bookmark=id.3rdcrjn"/>
            <w:bookmarkEnd w:id="12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13" w:name="bookmark=id.26in1rg"/>
            <w:bookmarkEnd w:id="13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c>
          <w:tcPr>
            <w:tcW w:w="130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14" w:name="bookmark=id.lnxbz9"/>
            <w:bookmarkEnd w:id="14"/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1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15" w:name="bookmark=id.35nkun2"/>
            <w:bookmarkEnd w:id="15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16" w:name="bookmark=id.1ksv4uv"/>
            <w:bookmarkEnd w:id="16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c>
          <w:tcPr>
            <w:tcW w:w="130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17" w:name="bookmark=id.44sinio"/>
            <w:bookmarkEnd w:id="17"/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1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18" w:name="bookmark=id.2jxsxqh"/>
            <w:bookmarkEnd w:id="18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19" w:name="bookmark=id.z337ya"/>
            <w:bookmarkEnd w:id="19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c>
          <w:tcPr>
            <w:tcW w:w="130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20" w:name="bookmark=id.3j2qqm3"/>
            <w:bookmarkEnd w:id="20"/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1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21" w:name="bookmark=id.1y810tw"/>
            <w:bookmarkEnd w:id="21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22" w:name="bookmark=id.4i7ojhp"/>
            <w:bookmarkEnd w:id="22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c>
          <w:tcPr>
            <w:tcW w:w="130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23" w:name="bookmark=id.2xcytpi"/>
            <w:bookmarkEnd w:id="23"/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1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24" w:name="bookmark=id.1ci93xb"/>
            <w:bookmarkEnd w:id="24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25" w:name="bookmark=id.3whwml4"/>
            <w:bookmarkEnd w:id="25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c>
          <w:tcPr>
            <w:tcW w:w="130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26" w:name="bookmark=id.2bn6wsx"/>
            <w:bookmarkEnd w:id="26"/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1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27" w:name="bookmark=id.qsh70q"/>
            <w:bookmarkEnd w:id="27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28" w:name="bookmark=id.3as4poj"/>
            <w:bookmarkEnd w:id="28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c>
          <w:tcPr>
            <w:tcW w:w="130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29" w:name="bookmark=id.1pxezwc"/>
            <w:bookmarkEnd w:id="29"/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1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30" w:name="bookmark=id.49x2ik5"/>
            <w:bookmarkEnd w:id="30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31" w:name="bookmark=id.2p2csry"/>
            <w:bookmarkEnd w:id="31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hRule="atLeast" w:val="130"/>
        </w:trPr>
        <w:tc>
          <w:tcPr>
            <w:tcW w:w="9855" w:type="dxa"/>
            <w:gridSpan w:val="3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3" w:left="0"/>
              <w:rPr>
                <w:color w:val="000000"/>
              </w:rPr>
            </w:pPr>
            <w:bookmarkStart w:id="32" w:name="bookmark=id.147n2zr"/>
            <w:bookmarkEnd w:id="32"/>
            <w:r>
              <w:rPr>
                <w:color w:val="000000"/>
              </w:rPr>
              <w:br w:type="textWrapping"/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Б. Участь працівника міжрегіонального центру у судових засіданнях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/>
        <w:rPr>
          <w:color w:val="000000"/>
          <w:sz w:val="24"/>
          <w:szCs w:val="24"/>
        </w:rPr>
      </w:pPr>
      <w:bookmarkStart w:id="33" w:name="bookmark=id.3o7alnk"/>
      <w:bookmarkEnd w:id="33"/>
    </w:p>
    <w:tbl>
      <w:tblPr>
        <w:tblStyle w:val="T3"/>
        <w:tblW w:w="9855" w:type="dxa"/>
        <w:tblInd w:w="-10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354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Найменування суду</w:t>
            </w:r>
            <w:bookmarkStart w:id="34" w:name="bookmark=id.23ckvvd"/>
            <w:bookmarkEnd w:id="34"/>
          </w:p>
        </w:tc>
        <w:tc>
          <w:tcPr>
            <w:tcW w:w="6307" w:type="dxa"/>
            <w:gridSpan w:val="3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Дата і час початку та завершення судового засідання</w:t>
            </w:r>
          </w:p>
        </w:tc>
      </w:tr>
      <w:tr>
        <w:trPr>
          <w:cantSplit/>
        </w:trPr>
        <w:tc>
          <w:tcPr>
            <w:tcW w:w="3548" w:type="dxa"/>
            <w:vMerge w:val="restart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35" w:name="bookmark=id.ihv636"/>
            <w:bookmarkEnd w:id="35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36" w:name="bookmark=id.32hioqz"/>
            <w:bookmarkEnd w:id="36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37" w:name="bookmark=id.1hmsyys"/>
            <w:bookmarkEnd w:id="37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38" w:name="bookmark=id.41mghml"/>
            <w:bookmarkEnd w:id="38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cantSplit/>
        </w:trPr>
        <w:tc>
          <w:tcPr>
            <w:tcW w:w="3548" w:type="dxa"/>
            <w:vMerge w:val="continue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39" w:name="bookmark=id.2grqrue"/>
            <w:bookmarkEnd w:id="39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40" w:name="bookmark=id.vx1227"/>
            <w:bookmarkEnd w:id="40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41" w:name="bookmark=id.3fwokq0"/>
            <w:bookmarkEnd w:id="41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cantSplit/>
        </w:trPr>
        <w:tc>
          <w:tcPr>
            <w:tcW w:w="3548" w:type="dxa"/>
            <w:vMerge w:val="restart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42" w:name="bookmark=id.1v1yuxt"/>
            <w:bookmarkEnd w:id="42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43" w:name="bookmark=id.4f1mdlm"/>
            <w:bookmarkEnd w:id="43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44" w:name="bookmark=id.2u6wntf"/>
            <w:bookmarkEnd w:id="44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45" w:name="bookmark=id.19c6y18"/>
            <w:bookmarkEnd w:id="45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cantSplit/>
        </w:trPr>
        <w:tc>
          <w:tcPr>
            <w:tcW w:w="3548" w:type="dxa"/>
            <w:vMerge w:val="continue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46" w:name="bookmark=id.3tbugp1"/>
            <w:bookmarkEnd w:id="46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47" w:name="bookmark=id.28h4qwu"/>
            <w:bookmarkEnd w:id="47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48" w:name="bookmark=id.nmf14n"/>
            <w:bookmarkEnd w:id="48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cantSplit/>
        </w:trPr>
        <w:tc>
          <w:tcPr>
            <w:tcW w:w="3548" w:type="dxa"/>
            <w:vMerge w:val="restart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49" w:name="bookmark=id.37m2jsg"/>
            <w:bookmarkEnd w:id="49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50" w:name="bookmark=id.1mrcu09"/>
            <w:bookmarkEnd w:id="50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51" w:name="bookmark=id.46r0co2"/>
            <w:bookmarkEnd w:id="51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52" w:name="bookmark=id.2lwamvv"/>
            <w:bookmarkEnd w:id="52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cantSplit/>
        </w:trPr>
        <w:tc>
          <w:tcPr>
            <w:tcW w:w="3548" w:type="dxa"/>
            <w:vMerge w:val="continue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53" w:name="bookmark=id.111kx3o"/>
            <w:bookmarkEnd w:id="53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54" w:name="bookmark=id.3l18frh"/>
            <w:bookmarkEnd w:id="54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55" w:name="bookmark=id.206ipza"/>
            <w:bookmarkEnd w:id="55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cantSplit/>
        </w:trPr>
        <w:tc>
          <w:tcPr>
            <w:tcW w:w="3548" w:type="dxa"/>
            <w:vMerge w:val="restart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56" w:name="bookmark=id.4k668n3"/>
            <w:bookmarkEnd w:id="56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57" w:name="bookmark=id.2zbgiuw"/>
            <w:bookmarkEnd w:id="57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58" w:name="bookmark=id.1egqt2p"/>
            <w:bookmarkEnd w:id="58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59" w:name="bookmark=id.3ygebqi"/>
            <w:bookmarkEnd w:id="59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cantSplit/>
        </w:trPr>
        <w:tc>
          <w:tcPr>
            <w:tcW w:w="3548" w:type="dxa"/>
            <w:vMerge w:val="continue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60" w:name="bookmark=id.2dlolyb"/>
            <w:bookmarkEnd w:id="60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61" w:name="bookmark=id.sqyw64"/>
            <w:bookmarkEnd w:id="61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62" w:name="bookmark=id.3cqmetx"/>
            <w:bookmarkEnd w:id="62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cantSplit/>
        </w:trPr>
        <w:tc>
          <w:tcPr>
            <w:tcW w:w="3548" w:type="dxa"/>
            <w:vMerge w:val="restart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63" w:name="bookmark=id.1rvwp1q"/>
            <w:bookmarkEnd w:id="63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64" w:name="bookmark=id.4bvk7pj"/>
            <w:bookmarkEnd w:id="64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65" w:name="bookmark=id.2r0uhxc"/>
            <w:bookmarkEnd w:id="65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66" w:name="bookmark=id.1664s55"/>
            <w:bookmarkEnd w:id="66"/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cantSplit/>
        </w:trPr>
        <w:tc>
          <w:tcPr>
            <w:tcW w:w="3548" w:type="dxa"/>
            <w:vMerge w:val="continue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67" w:name="bookmark=id.3q5sasy"/>
            <w:bookmarkEnd w:id="67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68" w:name="bookmark=id.25b2l0r"/>
            <w:bookmarkEnd w:id="68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/>
              <w:rPr>
                <w:color w:val="000000"/>
                <w:sz w:val="24"/>
                <w:szCs w:val="24"/>
              </w:rPr>
            </w:pPr>
            <w:bookmarkStart w:id="69" w:name="bookmark=id.kgcv8k"/>
            <w:bookmarkEnd w:id="69"/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/>
        <w:rPr>
          <w:color w:val="000000"/>
          <w:sz w:val="24"/>
          <w:szCs w:val="24"/>
        </w:rPr>
      </w:pPr>
      <w:bookmarkStart w:id="70" w:name="bookmark=id.34g0dwd"/>
      <w:bookmarkEnd w:id="70"/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rPr>
          <w:color w:val="00000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rPr>
          <w:color w:val="000000"/>
        </w:rPr>
      </w:pPr>
      <w:r>
        <w:rPr>
          <w:b w:val="1"/>
          <w:color w:val="000000"/>
        </w:rPr>
        <w:t>Результати надання БВПД</w:t>
      </w:r>
      <w:r>
        <w:rPr>
          <w:color w:val="000000"/>
        </w:rPr>
        <w:t>:</w:t>
      </w:r>
      <w:r>
        <w:rPr>
          <w:b w:val="1"/>
          <w:color w:val="000000"/>
        </w:rPr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rPr>
          <w:color w:val="00000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/>
        <w:jc w:val="both"/>
        <w:rPr>
          <w:color w:val="000000"/>
        </w:rPr>
      </w:pPr>
      <w:r>
        <w:rPr>
          <w:color w:val="000000"/>
        </w:rPr>
        <w:t xml:space="preserve">Дата складання “______” ______________ 20____ року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0" w:right="-143"/>
        <w:jc w:val="both"/>
        <w:rPr>
          <w:color w:val="000000"/>
        </w:rPr>
      </w:pPr>
    </w:p>
    <w:p>
      <w:pPr>
        <w:ind w:hanging="2"/>
      </w:pPr>
      <w:r>
        <w:rPr>
          <w:b w:val="1"/>
          <w:sz w:val="24"/>
          <w:szCs w:val="24"/>
        </w:rPr>
        <w:t xml:space="preserve">__________________________                        _________                              __________________                                                 </w:t>
      </w:r>
      <w:r>
        <w:rPr>
          <w:i w:val="1"/>
          <w:sz w:val="24"/>
          <w:szCs w:val="24"/>
        </w:rPr>
        <w:t xml:space="preserve">                                                   (</w:t>
      </w:r>
      <w:r>
        <w:rPr>
          <w:i w:val="1"/>
          <w:sz w:val="20"/>
          <w:szCs w:val="20"/>
        </w:rPr>
        <w:t xml:space="preserve">посада працівника міжрегіонального центру)                  (підпис)                                            </w:t>
      </w:r>
      <w:r>
        <w:rPr>
          <w:i w:val="1"/>
          <w:sz w:val="20"/>
          <w:szCs w:val="20"/>
        </w:rPr>
        <w:t xml:space="preserve"> (</w:t>
      </w:r>
      <w:r>
        <w:rPr>
          <w:i w:val="1"/>
          <w:smallCaps w:val="0"/>
          <w:sz w:val="20"/>
          <w:szCs w:val="22"/>
          <w:cs w:val="0"/>
          <w:spacing w:val="0"/>
          <w:w w:val="100"/>
          <w:position w:val="0"/>
          <w:snapToGrid w:val="1"/>
        </w:rPr>
        <w:t xml:space="preserve">власне </w:t>
      </w:r>
      <w:r>
        <w:rPr>
          <w:i w:val="1"/>
          <w:sz w:val="20"/>
          <w:szCs w:val="20"/>
        </w:rPr>
        <w:t>ім’я, прізвище)</w:t>
      </w:r>
      <w:r>
        <w:rPr>
          <w:i w:val="1"/>
          <w:sz w:val="24"/>
          <w:szCs w:val="24"/>
        </w:rPr>
        <w:t xml:space="preserve">        </w:t>
      </w:r>
    </w:p>
    <w:p>
      <w:pPr>
        <w:ind w:hanging="3" w:left="0" w:right="-143"/>
      </w:pPr>
    </w:p>
    <w:p>
      <w:pPr>
        <w:ind w:hanging="3" w:left="0" w:right="-143"/>
      </w:pPr>
    </w:p>
    <w:p>
      <w:pPr>
        <w:ind w:hanging="3" w:left="0" w:right="-143"/>
      </w:pPr>
      <w:r>
        <w:t xml:space="preserve"> Перевірено  “____” __________20 ____ року</w:t>
      </w:r>
    </w:p>
    <w:p>
      <w:pPr>
        <w:ind w:hanging="3" w:left="0" w:right="-143"/>
      </w:pPr>
    </w:p>
    <w:p>
      <w:pPr>
        <w:ind w:hanging="2"/>
      </w:pPr>
      <w:r>
        <w:rPr>
          <w:b w:val="1"/>
          <w:sz w:val="24"/>
          <w:szCs w:val="24"/>
        </w:rPr>
        <w:t xml:space="preserve">__________________________                        _________                              __________________                                                 </w:t>
      </w:r>
      <w:r>
        <w:rPr>
          <w:i w:val="1"/>
          <w:sz w:val="24"/>
          <w:szCs w:val="24"/>
        </w:rPr>
        <w:t xml:space="preserve">                                                   (</w:t>
      </w:r>
      <w:r>
        <w:rPr>
          <w:i w:val="1"/>
          <w:sz w:val="20"/>
          <w:szCs w:val="20"/>
        </w:rPr>
        <w:t xml:space="preserve">керівник структурного підрозділу)                                     (підпис)                                               </w:t>
      </w:r>
      <w:r>
        <w:rPr>
          <w:i w:val="1"/>
          <w:smallCaps w:val="0"/>
          <w:sz w:val="20"/>
          <w:szCs w:val="22"/>
          <w:cs w:val="0"/>
          <w:spacing w:val="0"/>
          <w:w w:val="100"/>
          <w:position w:val="0"/>
          <w:snapToGrid w:val="1"/>
        </w:rPr>
        <w:t>(власне ім’я, прізвище)</w:t>
      </w:r>
      <w:r>
        <w:rPr>
          <w:i w:val="1"/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i w:val="1"/>
          <w:sz w:val="24"/>
          <w:szCs w:val="24"/>
        </w:rPr>
        <w:t xml:space="preserve"> </w:t>
      </w:r>
    </w:p>
    <w:p>
      <w:pPr>
        <w:ind w:hanging="3" w:left="0" w:right="-143"/>
      </w:pP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417" w:right="850" w:top="850" w:bottom="850" w:header="708" w:footer="708" w:gutter="0"/>
      <w:pgNumType w:start="1" w:chapSep="period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beforeAutospacing="0" w:afterAutospacing="0"/>
        <w:ind w:hanging="3" w:left="0"/>
      </w:pPr>
    </w:p>
  </w:endnote>
  <w:endnote w:type="continuationSeparator" w:id="0">
    <w:p>
      <w:pPr>
        <w:spacing w:lineRule="auto" w:line="240" w:beforeAutospacing="0" w:afterAutospacing="0"/>
        <w:ind w:hanging="3" w:left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beforeAutospacing="0" w:afterAutospacing="0"/>
        <w:ind w:hanging="3" w:left="0"/>
      </w:pPr>
    </w:p>
  </w:footnote>
  <w:footnote w:type="continuationSeparator" w:id="0">
    <w:p>
      <w:pPr>
        <w:spacing w:lineRule="auto" w:line="240" w:beforeAutospacing="0" w:afterAutospacing="0"/>
        <w:ind w:hanging="3" w:left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819" w:leader="none"/>
        <w:tab w:val="right" w:pos="9639" w:leader="none"/>
      </w:tabs>
      <w:spacing w:lineRule="auto" w:line="240" w:beforeAutospacing="0" w:afterAutospacing="0"/>
      <w:ind w:hanging="3" w:left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819" w:leader="none"/>
        <w:tab w:val="right" w:pos="9639" w:leader="none"/>
      </w:tabs>
      <w:spacing w:lineRule="auto" w:line="240" w:beforeAutospacing="0" w:afterAutospacing="0"/>
      <w:ind w:hanging="3" w:left="0"/>
      <w:rPr>
        <w:color w:val="000000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8"/>
        <w:szCs w:val="28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hanging="1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tLeast" w:line="1" w:beforeAutospacing="0" w:afterAutospacing="0"/>
      <w:ind w:left="-1"/>
      <w:outlineLvl w:val="0"/>
    </w:pPr>
    <w:rPr>
      <w:position w:val="-1"/>
      <w:lang w:eastAsia="zh-CN"/>
    </w:rPr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  <w:sz w:val="22"/>
      <w:szCs w:val="22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List Paragraph"/>
    <w:basedOn w:val="P0"/>
    <w:pPr>
      <w:ind w:left="720"/>
    </w:pPr>
    <w:rPr/>
  </w:style>
  <w:style w:type="paragraph" w:styleId="P9">
    <w:name w:val="Balloon Text"/>
    <w:basedOn w:val="P0"/>
    <w:pPr/>
    <w:rPr>
      <w:rFonts w:ascii="Segoe UI" w:hAnsi="Segoe UI"/>
      <w:sz w:val="18"/>
      <w:szCs w:val="18"/>
    </w:rPr>
  </w:style>
  <w:style w:type="paragraph" w:styleId="P10">
    <w:name w:val="header"/>
    <w:basedOn w:val="P0"/>
    <w:pPr>
      <w:tabs>
        <w:tab w:val="center" w:pos="4819" w:leader="none"/>
        <w:tab w:val="right" w:pos="9639" w:leader="none"/>
      </w:tabs>
    </w:pPr>
    <w:rPr/>
  </w:style>
  <w:style w:type="paragraph" w:styleId="P11">
    <w:name w:val="footer"/>
    <w:basedOn w:val="P0"/>
    <w:pPr>
      <w:tabs>
        <w:tab w:val="center" w:pos="4819" w:leader="none"/>
        <w:tab w:val="right" w:pos="9639" w:leader="none"/>
      </w:tabs>
    </w:pPr>
    <w:rPr/>
  </w:style>
  <w:style w:type="paragraph" w:styleId="P12">
    <w:name w:val="Normal (Web)"/>
    <w:basedOn w:val="P0"/>
    <w:pPr>
      <w:suppressAutoHyphens w:val="1"/>
      <w:spacing w:before="100" w:after="100" w:beforeAutospacing="1" w:afterAutospacing="1"/>
    </w:pPr>
    <w:rPr>
      <w:sz w:val="24"/>
      <w:szCs w:val="24"/>
      <w:lang w:val="ru-RU"/>
    </w:rPr>
  </w:style>
  <w:style w:type="paragraph" w:styleId="P13">
    <w:name w:val="annotation text"/>
    <w:basedOn w:val="P0"/>
    <w:pPr/>
    <w:rPr>
      <w:sz w:val="20"/>
      <w:szCs w:val="20"/>
    </w:rPr>
  </w:style>
  <w:style w:type="paragraph" w:styleId="P14">
    <w:name w:val="annotation subject"/>
    <w:basedOn w:val="P13"/>
    <w:next w:val="P13"/>
    <w:pPr/>
    <w:rPr>
      <w:b w:val="1"/>
      <w:bCs w:val="1"/>
    </w:rPr>
  </w:style>
  <w:style w:type="paragraph" w:styleId="P15">
    <w:name w:val="Revision"/>
    <w:pPr>
      <w:suppressAutoHyphens w:val="1"/>
      <w:spacing w:lineRule="atLeast" w:line="1" w:beforeAutospacing="0" w:afterAutospacing="0"/>
      <w:ind w:left="-1"/>
      <w:outlineLvl w:val="0"/>
    </w:pPr>
    <w:rPr>
      <w:position w:val="-1"/>
      <w:lang w:eastAsia="zh-CN"/>
    </w:rPr>
  </w:style>
  <w:style w:type="paragraph" w:styleId="P16">
    <w:name w:val="Subtitle"/>
    <w:basedOn w:val="P0"/>
    <w:next w:val="P0"/>
    <w:pPr>
      <w:keepNext w:val="1"/>
      <w:keepLines w:val="1"/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paragraph" w:styleId="P17">
    <w:name w:val="footnote text"/>
    <w:link w:val="C10"/>
    <w:semiHidden/>
    <w:pPr>
      <w:spacing w:lineRule="auto" w:line="240" w:after="0"/>
    </w:pPr>
    <w:rPr>
      <w:sz w:val="20"/>
      <w:szCs w:val="20"/>
    </w:rPr>
  </w:style>
  <w:style w:type="paragraph" w:styleId="P18">
    <w:name w:val="endnote text"/>
    <w:link w:val="C12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rPr>
      <w:rFonts w:ascii="Segoe UI" w:hAnsi="Segoe UI"/>
      <w:sz w:val="18"/>
      <w:szCs w:val="18"/>
      <w:vertAlign w:val="baseline"/>
      <w:cs w:val="0"/>
      <w:w w:val="100"/>
      <w:position w:val="-1"/>
      <w:lang w:eastAsia="zh-CN"/>
    </w:rPr>
  </w:style>
  <w:style w:type="character" w:styleId="C4">
    <w:name w:val="Верхній колонтитул Знак"/>
    <w:rPr>
      <w:rFonts w:ascii="Times New Roman" w:hAnsi="Times New Roman"/>
      <w:sz w:val="28"/>
      <w:szCs w:val="28"/>
      <w:vertAlign w:val="baseline"/>
      <w:cs w:val="0"/>
      <w:w w:val="100"/>
      <w:position w:val="-1"/>
      <w:lang w:eastAsia="zh-CN"/>
    </w:rPr>
  </w:style>
  <w:style w:type="character" w:styleId="C5">
    <w:name w:val="Нижній колонтитул Знак"/>
    <w:rPr>
      <w:rFonts w:ascii="Times New Roman" w:hAnsi="Times New Roman"/>
      <w:sz w:val="28"/>
      <w:szCs w:val="28"/>
      <w:vertAlign w:val="baseline"/>
      <w:cs w:val="0"/>
      <w:w w:val="100"/>
      <w:position w:val="-1"/>
      <w:lang w:eastAsia="zh-CN"/>
    </w:rPr>
  </w:style>
  <w:style w:type="character" w:styleId="C6">
    <w:name w:val="annotation reference"/>
    <w:rPr>
      <w:sz w:val="16"/>
      <w:szCs w:val="16"/>
      <w:vertAlign w:val="baseline"/>
      <w:cs w:val="0"/>
      <w:w w:val="100"/>
      <w:position w:val="-1"/>
    </w:rPr>
  </w:style>
  <w:style w:type="character" w:styleId="C7">
    <w:name w:val="Текст примітки Знак"/>
    <w:rPr>
      <w:rFonts w:ascii="Times New Roman" w:hAnsi="Times New Roman"/>
      <w:vertAlign w:val="baseline"/>
      <w:cs w:val="0"/>
      <w:w w:val="100"/>
      <w:position w:val="-1"/>
      <w:lang w:val="uk-UA" w:eastAsia="zh-CN"/>
    </w:rPr>
  </w:style>
  <w:style w:type="character" w:styleId="C8">
    <w:name w:val="Тема примітки Знак"/>
    <w:rPr>
      <w:rFonts w:ascii="Times New Roman" w:hAnsi="Times New Roman"/>
      <w:b w:val="1"/>
      <w:bCs w:val="1"/>
      <w:vertAlign w:val="baseline"/>
      <w:cs w:val="0"/>
      <w:w w:val="100"/>
      <w:position w:val="-1"/>
      <w:lang w:val="uk-UA" w:eastAsia="zh-CN"/>
    </w:rPr>
  </w:style>
  <w:style w:type="character" w:styleId="C9">
    <w:name w:val="footnote reference"/>
    <w:semiHidden/>
    <w:rPr>
      <w:vertAlign w:val="superscript"/>
    </w:rPr>
  </w:style>
  <w:style w:type="character" w:styleId="C10">
    <w:name w:val="Footnote Text Char"/>
    <w:link w:val="P17"/>
    <w:semiHidden/>
    <w:rPr>
      <w:sz w:val="20"/>
      <w:szCs w:val="20"/>
    </w:rPr>
  </w:style>
  <w:style w:type="character" w:styleId="C11">
    <w:name w:val="endnote reference"/>
    <w:semiHidden/>
    <w:rPr>
      <w:vertAlign w:val="superscript"/>
    </w:rPr>
  </w:style>
  <w:style w:type="character" w:styleId="C12">
    <w:name w:val="Endnote Text Char"/>
    <w:link w:val="P18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"/>
    <w:basedOn w:val="T2"/>
    <w:tblPr>
      <w:tblStyleRowBandSize w:val="1"/>
      <w:tblStyleColBandSize w:val="1"/>
      <w:tblCellMar>
        <w:left w:w="108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XY3lVeL0t6Rj1cZpT1yzYqXZvw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Светлана</dc:creator>
  <dcterms:created xsi:type="dcterms:W3CDTF">2024-09-26T14:49:00Z</dcterms:created>
  <cp:lastModifiedBy>ASKOD</cp:lastModifiedBy>
  <dcterms:modified xsi:type="dcterms:W3CDTF">2024-10-01T13:25:56Z</dcterms:modified>
  <cp:revision>4</cp:revision>
</cp:coreProperties>
</file>