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29" w:rsidRDefault="003C7E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tbl>
      <w:tblPr>
        <w:tblStyle w:val="af2"/>
        <w:tblW w:w="903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425"/>
      </w:tblGrid>
      <w:tr w:rsidR="00F25B29">
        <w:tc>
          <w:tcPr>
            <w:tcW w:w="4605" w:type="dxa"/>
          </w:tcPr>
          <w:p w:rsidR="00F25B29" w:rsidRDefault="00F25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:rsidR="00F25B29" w:rsidRDefault="003C7E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:rsidR="00F25B29" w:rsidRDefault="003C7E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Наказ Координаційного центру з надання правничої допомоги</w:t>
            </w:r>
          </w:p>
          <w:p w:rsidR="00F25B29" w:rsidRDefault="003C7E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грудня 2024 року №______</w:t>
            </w:r>
          </w:p>
        </w:tc>
      </w:tr>
    </w:tbl>
    <w:p w:rsidR="00F25B29" w:rsidRDefault="00F25B29">
      <w:pPr>
        <w:rPr>
          <w:rFonts w:ascii="Times New Roman" w:hAnsi="Times New Roman"/>
          <w:sz w:val="28"/>
          <w:szCs w:val="28"/>
        </w:rPr>
      </w:pPr>
    </w:p>
    <w:p w:rsidR="00B036B5" w:rsidRDefault="00B036B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25B29" w:rsidRDefault="00B036B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B036B5" w:rsidRDefault="003C7EE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етичної поведінки працівників </w:t>
      </w:r>
    </w:p>
    <w:p w:rsidR="00F25B29" w:rsidRDefault="003C7EE0" w:rsidP="00B036B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системи надання безоплатної </w:t>
      </w:r>
      <w:r>
        <w:rPr>
          <w:rFonts w:ascii="Times New Roman" w:hAnsi="Times New Roman"/>
          <w:b/>
          <w:sz w:val="28"/>
          <w:szCs w:val="28"/>
        </w:rPr>
        <w:t xml:space="preserve">правничої допомоги </w:t>
      </w:r>
    </w:p>
    <w:p w:rsidR="00B036B5" w:rsidRDefault="00B036B5" w:rsidP="00B036B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25B29" w:rsidRDefault="003C7EE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І. Загальні положення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Ці правила містять загальні вимоги до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професійно</w:t>
      </w:r>
      <w:proofErr w:type="spellEnd"/>
      <w:r>
        <w:rPr>
          <w:rFonts w:ascii="Times New Roman" w:hAnsi="Times New Roman"/>
          <w:sz w:val="28"/>
          <w:szCs w:val="28"/>
        </w:rPr>
        <w:t>-етичної поведінки працівників системи надання безоплатної правничої допомоги (далі – система надання БПД), якими вони зобов’язані керуватися під час виконання своїх посадових обов’язків у відносинах із суб’єктами права на безоплатну правничу до</w:t>
      </w:r>
      <w:r>
        <w:rPr>
          <w:rFonts w:ascii="Times New Roman" w:hAnsi="Times New Roman"/>
          <w:sz w:val="28"/>
          <w:szCs w:val="28"/>
        </w:rPr>
        <w:t xml:space="preserve">помогу (далі – суб’єкти права), а також адвокатами, які надають безоплатну вторинну правничу допомогу, медіаторами, державними органами, органами місцевого самоврядування, підприємствами, установами, організаціями та іншими фізичними і юридичними особами, </w:t>
      </w:r>
      <w:r>
        <w:rPr>
          <w:rFonts w:ascii="Times New Roman" w:hAnsi="Times New Roman"/>
          <w:sz w:val="28"/>
          <w:szCs w:val="28"/>
        </w:rPr>
        <w:t>з якими взаємодіють працівники системи надання БПД під час виконання своїх посадових обов’язків.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Ці правила поширюються на працівників Координаційного центру з надання правничої допомоги (далі – Координаційний центр) та його територіальних відділень.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Ці правила ґрунтуються на положеннях Конституції України, законодавства про безоплатну правничу допомогу та у сфері запобігання корупції, а також </w:t>
      </w:r>
      <w:r>
        <w:rPr>
          <w:rFonts w:ascii="Times New Roman" w:hAnsi="Times New Roman"/>
          <w:sz w:val="28"/>
          <w:szCs w:val="28"/>
        </w:rPr>
        <w:t>базуються на</w:t>
      </w:r>
      <w:r>
        <w:rPr>
          <w:rFonts w:ascii="Times New Roman" w:hAnsi="Times New Roman"/>
          <w:color w:val="000000"/>
          <w:sz w:val="28"/>
          <w:szCs w:val="28"/>
        </w:rPr>
        <w:t xml:space="preserve"> місії, баченні та цінностях системи надання БПД і спрямовані на </w:t>
      </w:r>
      <w:r>
        <w:rPr>
          <w:rFonts w:ascii="Times New Roman" w:hAnsi="Times New Roman"/>
          <w:sz w:val="28"/>
          <w:szCs w:val="28"/>
        </w:rPr>
        <w:t>підвищення</w:t>
      </w:r>
      <w:r>
        <w:rPr>
          <w:rFonts w:ascii="Times New Roman" w:hAnsi="Times New Roman"/>
          <w:color w:val="000000"/>
          <w:sz w:val="28"/>
          <w:szCs w:val="28"/>
        </w:rPr>
        <w:t xml:space="preserve"> довіри суспільства </w:t>
      </w:r>
      <w:r>
        <w:rPr>
          <w:rFonts w:ascii="Times New Roman" w:hAnsi="Times New Roman"/>
          <w:color w:val="000000"/>
          <w:sz w:val="28"/>
          <w:szCs w:val="28"/>
        </w:rPr>
        <w:t>до системи надання БПД, її позитивного іміджу</w:t>
      </w:r>
      <w:r>
        <w:rPr>
          <w:rFonts w:ascii="Times New Roman" w:hAnsi="Times New Roman"/>
          <w:sz w:val="28"/>
          <w:szCs w:val="28"/>
        </w:rPr>
        <w:t>, а також визначають норми поведінки працівників системи надання БПД.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При прийнятті на роботу працівники системи надання БПД ознайомлюються з цими Правилами</w:t>
      </w:r>
      <w:r>
        <w:rPr>
          <w:rFonts w:ascii="Times New Roman" w:hAnsi="Times New Roman"/>
          <w:sz w:val="28"/>
          <w:szCs w:val="28"/>
        </w:rPr>
        <w:t xml:space="preserve">, про що фіксується в особовій справі працівника. 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Директор Координаційного центру, керівники </w:t>
      </w:r>
      <w:r>
        <w:rPr>
          <w:rFonts w:ascii="Times New Roman" w:hAnsi="Times New Roman"/>
          <w:sz w:val="28"/>
          <w:szCs w:val="28"/>
        </w:rPr>
        <w:t xml:space="preserve">його </w:t>
      </w:r>
      <w:r>
        <w:rPr>
          <w:rFonts w:ascii="Times New Roman" w:hAnsi="Times New Roman"/>
          <w:color w:val="000000"/>
          <w:sz w:val="28"/>
          <w:szCs w:val="28"/>
        </w:rPr>
        <w:t>територіальних відділень та їх структурних підрозділів у разі виявлення чи отримання повідомлення про порушення вимог цих Правил, в межах своєї компетенції, відповідно до законодавства, зобов’язані вжити за</w:t>
      </w:r>
      <w:r>
        <w:rPr>
          <w:rFonts w:ascii="Times New Roman" w:hAnsi="Times New Roman"/>
          <w:color w:val="000000"/>
          <w:sz w:val="28"/>
          <w:szCs w:val="28"/>
        </w:rPr>
        <w:t>ход</w:t>
      </w:r>
      <w:r>
        <w:rPr>
          <w:rFonts w:ascii="Times New Roman" w:hAnsi="Times New Roman"/>
          <w:color w:val="000000"/>
          <w:sz w:val="28"/>
          <w:szCs w:val="22"/>
        </w:rPr>
        <w:t>ів</w:t>
      </w:r>
      <w:r>
        <w:rPr>
          <w:rFonts w:ascii="Times New Roman" w:hAnsi="Times New Roman"/>
          <w:color w:val="000000"/>
          <w:sz w:val="28"/>
          <w:szCs w:val="28"/>
        </w:rPr>
        <w:t xml:space="preserve"> щодо припинення виявленого порушення, усунення його наслідків та притягнення винних осіб до дисциплінарної відповідальності, а у випадках виявлення відповідно до Закону України «Про запобігання корупції» ознак кримінального чи адміністративного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право</w:t>
      </w:r>
      <w:r>
        <w:rPr>
          <w:rFonts w:ascii="Times New Roman" w:hAnsi="Times New Roman"/>
          <w:color w:val="000000"/>
          <w:sz w:val="28"/>
          <w:szCs w:val="28"/>
        </w:rPr>
        <w:t>порушення</w:t>
      </w:r>
      <w:r>
        <w:rPr>
          <w:rFonts w:ascii="Times New Roman" w:hAnsi="Times New Roman"/>
          <w:color w:val="000000"/>
          <w:sz w:val="28"/>
          <w:szCs w:val="22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також поінформувати спеціально уповноважених суб’єктів у сфері запобігання корупції.</w:t>
      </w:r>
    </w:p>
    <w:p w:rsidR="00F25B29" w:rsidRDefault="003C7EE0">
      <w:pPr>
        <w:spacing w:after="12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ІІ. Основні вимоги до поведінки працівників системи надання БПД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Під час виконання посадових обов’язків працівники системи надання БПД повинні: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>неухильно дотримуватися Конституції та законів України, міжнародних договорів України, згоду на обов’язковість яких надано Верховною Радою України, актів Кабінету Міністрів України, наказів Міністерства юстиції України, інших нормативно-правових актів, нак</w:t>
      </w:r>
      <w:r>
        <w:rPr>
          <w:rFonts w:ascii="Times New Roman" w:hAnsi="Times New Roman"/>
          <w:color w:val="000000"/>
          <w:sz w:val="28"/>
          <w:szCs w:val="28"/>
        </w:rPr>
        <w:t xml:space="preserve">азів Координаційного центру, а також цих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равил;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професійно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виконувати свої посадові обов’язки, діяти лише на підставі, у межах повноважень та у спосіб, що визначені Конституцією, законами України, іншими нормативно-правовими актами, прийнятими відповід</w:t>
      </w:r>
      <w:r>
        <w:rPr>
          <w:rFonts w:ascii="Times New Roman" w:hAnsi="Times New Roman"/>
          <w:color w:val="000000"/>
          <w:sz w:val="28"/>
          <w:szCs w:val="28"/>
        </w:rPr>
        <w:t>но до Конституції та законів України;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орієнтуватися на правові потреби та інтереси суб’єктів права та забезпечувати рівний доступ до безоплатної правничої допомоги відповідно до Закону України «Про безоплатну правничу допомогу»;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color w:val="000000"/>
          <w:sz w:val="28"/>
          <w:szCs w:val="28"/>
        </w:rPr>
        <w:t>своєчасно і в повному</w:t>
      </w:r>
      <w:r>
        <w:rPr>
          <w:rFonts w:ascii="Times New Roman" w:hAnsi="Times New Roman"/>
          <w:color w:val="000000"/>
          <w:sz w:val="28"/>
          <w:szCs w:val="28"/>
        </w:rPr>
        <w:t xml:space="preserve"> обсязі виконувати доручення керівників, надані на підставі та у межах повноважень, передбачених Конституцією та законами України.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Під час виконання своїх посадових обов’язків працівники системи надання БПД зобов’язані неухильно дотримуватись загальнови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знаних етичних норм поведінки, зокрема бути ввічливими та доброзичливими, дотримуватись високої культури спілкування (не допускати використання нецензурної лексики, підвищеної інтонації, зберігати самоконтроль та стриманість), шанобливо ставитись до прав, </w:t>
      </w:r>
      <w:r>
        <w:rPr>
          <w:rFonts w:ascii="Times New Roman" w:hAnsi="Times New Roman"/>
          <w:color w:val="000000"/>
          <w:sz w:val="28"/>
          <w:szCs w:val="28"/>
        </w:rPr>
        <w:t xml:space="preserve">свобод та законних інтересів людини і громадянина, не проявляти свавілля або байдужості до їхніх правомірних дій та вимог, </w:t>
      </w:r>
      <w:r>
        <w:rPr>
          <w:rFonts w:ascii="Times New Roman" w:hAnsi="Times New Roman"/>
          <w:sz w:val="28"/>
          <w:szCs w:val="28"/>
        </w:rPr>
        <w:t>не допускати виникнення ситуацій, що призводять до</w:t>
      </w:r>
      <w:r>
        <w:rPr>
          <w:rFonts w:ascii="Times New Roman" w:hAnsi="Times New Roman"/>
          <w:color w:val="000000"/>
          <w:sz w:val="28"/>
          <w:szCs w:val="28"/>
        </w:rPr>
        <w:t xml:space="preserve"> конфліктів з громадянами, керівниками, колегами та підлеглими.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Працівники систе</w:t>
      </w:r>
      <w:r>
        <w:rPr>
          <w:rFonts w:ascii="Times New Roman" w:hAnsi="Times New Roman"/>
          <w:color w:val="000000"/>
          <w:sz w:val="28"/>
          <w:szCs w:val="28"/>
        </w:rPr>
        <w:t>ми надання БПД зобов’язані виконувати свої посадові обов’язки чесно і неупереджено, виявляти повагу до честі і гідності кожної особи, незалежно від расової чи національної приналежності, мови, статі, віку, віросповідання, політичних, ідеологічних, релігійн</w:t>
      </w:r>
      <w:r>
        <w:rPr>
          <w:rFonts w:ascii="Times New Roman" w:hAnsi="Times New Roman"/>
          <w:color w:val="000000"/>
          <w:sz w:val="28"/>
          <w:szCs w:val="28"/>
        </w:rPr>
        <w:t>их або інших особистих поглядів чи переконань, майнового стану, соціального походження, освіти, сексуальної орієнтації або інших ознак.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виконанні своїх посадових обов’язків працівники системи надання БПД зобов’язані дотримуватися політичної нейтральнос</w:t>
      </w:r>
      <w:r>
        <w:rPr>
          <w:rFonts w:ascii="Times New Roman" w:hAnsi="Times New Roman"/>
          <w:color w:val="000000"/>
          <w:sz w:val="28"/>
          <w:szCs w:val="28"/>
        </w:rPr>
        <w:t>ті, не допускати впливу політичних інтересів на свої дії та рішення, уникати демонстрації у будь-якому вигляді власних політичних переконань або поглядів, не використовувати свої повноваження в інтересах політичних партій, їх осередків або окремих політикі</w:t>
      </w:r>
      <w:r>
        <w:rPr>
          <w:rFonts w:ascii="Times New Roman" w:hAnsi="Times New Roman"/>
          <w:color w:val="000000"/>
          <w:sz w:val="28"/>
          <w:szCs w:val="28"/>
        </w:rPr>
        <w:t>в.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8. Працівники системи надання БПД мають дбати про авторитет та позитивну репутацію системи надання БПД, що зокрема включає дотримання правил етикету, належного зовнішнього вигляду, забезпечення високої якості роботи, у тому числі шляхом поглиблення свої</w:t>
      </w:r>
      <w:r>
        <w:rPr>
          <w:rFonts w:ascii="Times New Roman" w:hAnsi="Times New Roman"/>
          <w:color w:val="000000"/>
          <w:sz w:val="28"/>
          <w:szCs w:val="28"/>
        </w:rPr>
        <w:t>х знань, о</w:t>
      </w:r>
      <w:r>
        <w:rPr>
          <w:rFonts w:ascii="Times New Roman" w:hAnsi="Times New Roman"/>
          <w:sz w:val="28"/>
          <w:szCs w:val="28"/>
        </w:rPr>
        <w:t>володіння вміннями та формування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навичок відповідно до функцій та завдань займаної посади, підвищення </w:t>
      </w:r>
      <w:r>
        <w:rPr>
          <w:rFonts w:ascii="Times New Roman" w:hAnsi="Times New Roman"/>
          <w:sz w:val="28"/>
          <w:szCs w:val="28"/>
        </w:rPr>
        <w:t xml:space="preserve">рівня професійних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удосконалення організації професійної діяльності.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Працівники системи надання БПД зобов’язані з повагою ст</w:t>
      </w:r>
      <w:r>
        <w:rPr>
          <w:rFonts w:ascii="Times New Roman" w:hAnsi="Times New Roman"/>
          <w:color w:val="000000"/>
          <w:sz w:val="28"/>
          <w:szCs w:val="28"/>
        </w:rPr>
        <w:t>авитися до державних символів України, використовувати державну мову під час виконання своїх посадових обов’язків, не допускати дискримінації державної мови.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Зовнішній вигляд працівників системи надання БПД (одяг, прикраси, макіяж, зачіска) повинен від</w:t>
      </w:r>
      <w:r>
        <w:rPr>
          <w:rFonts w:ascii="Times New Roman" w:hAnsi="Times New Roman"/>
          <w:sz w:val="28"/>
          <w:szCs w:val="28"/>
        </w:rPr>
        <w:t>повідати загальноприйнятим вимогам охайності та пристойності, містити елементи офіційно-ділового стилю, а також, за потреби, корпоративних аксесуарів.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допускається носити брудний/неохайний одяг, знаходитися на робочому місці в спортивному одязі, </w:t>
      </w:r>
      <w:r>
        <w:rPr>
          <w:rFonts w:ascii="Times New Roman" w:hAnsi="Times New Roman"/>
          <w:sz w:val="28"/>
          <w:szCs w:val="22"/>
        </w:rPr>
        <w:t>пантофл</w:t>
      </w:r>
      <w:r>
        <w:rPr>
          <w:rFonts w:ascii="Times New Roman" w:hAnsi="Times New Roman"/>
          <w:sz w:val="28"/>
          <w:szCs w:val="22"/>
        </w:rPr>
        <w:t>ях</w:t>
      </w:r>
      <w:r>
        <w:rPr>
          <w:rFonts w:ascii="Times New Roman" w:hAnsi="Times New Roman"/>
          <w:sz w:val="28"/>
          <w:szCs w:val="28"/>
        </w:rPr>
        <w:t xml:space="preserve"> тощо; носити на собі забагато прикрас/біжутерії; надмірно користуватися парфумами/туалетною водою, мати запах тютюну, продуктів харчування, алкоголю тощо.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Працівники системи надання БПД повинні підтримувати сприятливий морально-психологічний клімат </w:t>
      </w:r>
      <w:r>
        <w:rPr>
          <w:rFonts w:ascii="Times New Roman" w:hAnsi="Times New Roman"/>
          <w:color w:val="000000"/>
          <w:sz w:val="28"/>
          <w:szCs w:val="28"/>
        </w:rPr>
        <w:t xml:space="preserve">у колективі, уникати поширення в </w:t>
      </w:r>
      <w:r>
        <w:rPr>
          <w:rFonts w:ascii="Times New Roman" w:hAnsi="Times New Roman"/>
          <w:sz w:val="28"/>
          <w:szCs w:val="28"/>
        </w:rPr>
        <w:t>медіа</w:t>
      </w:r>
      <w:r>
        <w:rPr>
          <w:rFonts w:ascii="Times New Roman" w:hAnsi="Times New Roman"/>
          <w:color w:val="000000"/>
          <w:sz w:val="28"/>
          <w:szCs w:val="28"/>
        </w:rPr>
        <w:t>, публічних виступах, публіцистичних матеріалах (статтях, публікаціях тощо) або через мережу Інтернет, у тому числі соціальних мережах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Facebook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Twitter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Instagram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LinkedIn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тощо) відомостей, що принижують честь і гід</w:t>
      </w:r>
      <w:r>
        <w:rPr>
          <w:rFonts w:ascii="Times New Roman" w:hAnsi="Times New Roman"/>
          <w:color w:val="000000"/>
          <w:sz w:val="28"/>
          <w:szCs w:val="28"/>
        </w:rPr>
        <w:t>ність інших працівників системи надання БПД, компрометують їх та</w:t>
      </w:r>
      <w:r>
        <w:rPr>
          <w:rFonts w:ascii="Times New Roman" w:hAnsi="Times New Roman"/>
          <w:sz w:val="28"/>
          <w:szCs w:val="28"/>
        </w:rPr>
        <w:t>/або систему надання БПД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Працівники системи надання БПД повинні утримуватись від виконання рішень чи доручень керівництва, якщо вони суперечать закону.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У разі отримання для виконання ріше</w:t>
      </w:r>
      <w:r>
        <w:rPr>
          <w:rFonts w:ascii="Times New Roman" w:hAnsi="Times New Roman"/>
          <w:color w:val="000000"/>
          <w:sz w:val="28"/>
          <w:szCs w:val="28"/>
        </w:rPr>
        <w:t>нь чи доручень, які працівники системи надання БПД вважають незаконними або такими, що становлять загрозу охоронюваним законом правам, свободам чи інтересам окремих громадян, юридичних осіб, державним або суспільним інтересам, вони повинні негайно повідоми</w:t>
      </w:r>
      <w:r>
        <w:rPr>
          <w:rFonts w:ascii="Times New Roman" w:hAnsi="Times New Roman"/>
          <w:color w:val="000000"/>
          <w:sz w:val="28"/>
          <w:szCs w:val="28"/>
        </w:rPr>
        <w:t>ти про це керівника установи, в якій вони працюють, а також відділ запобігання корупції Координаційного центру</w:t>
      </w:r>
      <w:r>
        <w:rPr>
          <w:rFonts w:ascii="Times New Roman" w:hAnsi="Times New Roman"/>
          <w:sz w:val="28"/>
          <w:szCs w:val="28"/>
        </w:rPr>
        <w:t xml:space="preserve"> у спосіб передбачений на офіційному </w:t>
      </w:r>
      <w:proofErr w:type="spellStart"/>
      <w:r>
        <w:rPr>
          <w:rFonts w:ascii="Times New Roman" w:hAnsi="Times New Roman"/>
          <w:sz w:val="28"/>
          <w:szCs w:val="28"/>
        </w:rPr>
        <w:t>вебсайті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системи надання БПД.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Працівники системи надання БПД у позаробочий час зобов’язані утримуватись в</w:t>
      </w:r>
      <w:r>
        <w:rPr>
          <w:rFonts w:ascii="Times New Roman" w:hAnsi="Times New Roman"/>
          <w:color w:val="000000"/>
          <w:sz w:val="28"/>
          <w:szCs w:val="28"/>
        </w:rPr>
        <w:t>ід: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>діяльності, яка може негативно вплинути на виконання ними посадових обов’язків або викликати сумнів в їх незалежності та об’єктивності;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</w:rPr>
        <w:t xml:space="preserve">висловлювань та дій, що принижують честь та гідність </w:t>
      </w:r>
      <w:r>
        <w:rPr>
          <w:rFonts w:ascii="Times New Roman" w:hAnsi="Times New Roman"/>
          <w:sz w:val="28"/>
          <w:szCs w:val="28"/>
        </w:rPr>
        <w:t>людини</w:t>
      </w:r>
      <w:r>
        <w:rPr>
          <w:rFonts w:ascii="Times New Roman" w:hAnsi="Times New Roman"/>
          <w:color w:val="000000"/>
          <w:sz w:val="28"/>
          <w:szCs w:val="28"/>
        </w:rPr>
        <w:t xml:space="preserve">, завдають шкоди діловій репутації фізичної або </w:t>
      </w:r>
      <w:r>
        <w:rPr>
          <w:rFonts w:ascii="Times New Roman" w:hAnsi="Times New Roman"/>
          <w:color w:val="000000"/>
          <w:sz w:val="28"/>
          <w:szCs w:val="28"/>
        </w:rPr>
        <w:t>юридичної особи;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/>
          <w:color w:val="000000"/>
          <w:sz w:val="28"/>
          <w:szCs w:val="28"/>
        </w:rPr>
        <w:t xml:space="preserve">дій, які можуть </w:t>
      </w:r>
      <w:r>
        <w:rPr>
          <w:rFonts w:ascii="Times New Roman" w:hAnsi="Times New Roman"/>
          <w:sz w:val="28"/>
          <w:szCs w:val="28"/>
        </w:rPr>
        <w:t>зашкодити репутації та іміджу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системи надання БПД в суспільстві.</w:t>
      </w:r>
    </w:p>
    <w:p w:rsidR="00F25B29" w:rsidRDefault="003C7EE0">
      <w:pPr>
        <w:spacing w:after="12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ІІІ. Використання службового становища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Працівникам системи надання БПД забороняється використовувати свої повноваження або своє службове становище в ос</w:t>
      </w:r>
      <w:r>
        <w:rPr>
          <w:rFonts w:ascii="Times New Roman" w:hAnsi="Times New Roman"/>
          <w:color w:val="000000"/>
          <w:sz w:val="28"/>
          <w:szCs w:val="28"/>
        </w:rPr>
        <w:t>обистих (приватних) інтересах чи в неправомірних особистих інтересах інших осіб, у тому числі використовувати свій статус та інформацію про місце роботи з метою одержання неправомірної вигоди для себе чи інших осіб.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Працівникам системи надання БПД під час </w:t>
      </w:r>
      <w:r>
        <w:rPr>
          <w:rFonts w:ascii="Times New Roman" w:hAnsi="Times New Roman"/>
          <w:color w:val="000000"/>
          <w:sz w:val="28"/>
          <w:szCs w:val="28"/>
        </w:rPr>
        <w:t xml:space="preserve">виконання своїх посадових обов’язків забороняється вимагати чи отримувати від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субʼєктів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права грошові кошти або інше майно, послуги, нематеріальні активи чи будь-які інші вигоди  нематеріального чи негрошового характеру.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Працівники системи надання БПД </w:t>
      </w:r>
      <w:r>
        <w:rPr>
          <w:rFonts w:ascii="Times New Roman" w:hAnsi="Times New Roman"/>
          <w:color w:val="000000"/>
          <w:sz w:val="28"/>
          <w:szCs w:val="28"/>
        </w:rPr>
        <w:t xml:space="preserve">мають право використовувати ресурси держави чи територіальної громади (рухоме та нерухоме майно, кошти, службова інформація, технології, інтелектуальна власність, робочий час, репутація тощо) тільки в межах посадових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обовʼязків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доручень керівників, нада</w:t>
      </w:r>
      <w:r>
        <w:rPr>
          <w:rFonts w:ascii="Times New Roman" w:hAnsi="Times New Roman"/>
          <w:color w:val="000000"/>
          <w:sz w:val="28"/>
          <w:szCs w:val="28"/>
        </w:rPr>
        <w:t>них на підставі та у межах повноважень, передбачених законодавством.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 Робочий час працівника системи надання БПД використовується виключно для виконання своїх посадових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обовʼязків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 Працівникам системи надання БПД забороняється розголошувати персонал</w:t>
      </w:r>
      <w:r>
        <w:rPr>
          <w:rFonts w:ascii="Times New Roman" w:hAnsi="Times New Roman"/>
          <w:color w:val="000000"/>
          <w:sz w:val="28"/>
          <w:szCs w:val="28"/>
        </w:rPr>
        <w:t xml:space="preserve">ьні дані фізичних осіб, інформацію з обмеженим доступом (службова, конфіденційна інформація), режим якої встановлено Законами України «Про інформацію», «Про захист персональних даних» та «Про доступ до публічної інформації», що стала їм відома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звʼязку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 </w:t>
      </w:r>
      <w:r>
        <w:rPr>
          <w:rFonts w:ascii="Times New Roman" w:hAnsi="Times New Roman"/>
          <w:color w:val="000000"/>
          <w:sz w:val="28"/>
          <w:szCs w:val="28"/>
        </w:rPr>
        <w:t xml:space="preserve">виконанням посадових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обовʼязків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Якщо працівникам системи надання БПД стало відомо про загрозу чи факти неправомірного поширення інформації з обмеженим доступом вони повинні негайно повідомити про це безпосереднього керівника, зокрема шляхом направлення на</w:t>
      </w:r>
      <w:r>
        <w:rPr>
          <w:rFonts w:ascii="Times New Roman" w:hAnsi="Times New Roman"/>
          <w:color w:val="000000"/>
          <w:sz w:val="28"/>
          <w:szCs w:val="28"/>
        </w:rPr>
        <w:t xml:space="preserve"> електронну пошту відповідної інформації або в інший спосіб.</w:t>
      </w:r>
    </w:p>
    <w:p w:rsidR="00F25B29" w:rsidRDefault="003C7EE0">
      <w:pPr>
        <w:spacing w:after="12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IV. Взаємодія з колегами, </w:t>
      </w:r>
      <w:r>
        <w:rPr>
          <w:rFonts w:ascii="Times New Roman" w:hAnsi="Times New Roman"/>
          <w:b/>
          <w:sz w:val="28"/>
          <w:szCs w:val="28"/>
        </w:rPr>
        <w:t>адвокатами та медіаторами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18. Працівники системи надання БПД </w:t>
      </w:r>
      <w:r>
        <w:rPr>
          <w:rFonts w:ascii="Times New Roman" w:hAnsi="Times New Roman"/>
          <w:sz w:val="28"/>
          <w:szCs w:val="28"/>
          <w:highlight w:val="white"/>
        </w:rPr>
        <w:t xml:space="preserve">повинні протидіяти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мобінгу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(цькуванню), вживати заход</w:t>
      </w:r>
      <w:r>
        <w:rPr>
          <w:rFonts w:ascii="Times New Roman" w:hAnsi="Times New Roman"/>
          <w:sz w:val="28"/>
          <w:szCs w:val="22"/>
          <w:highlight w:val="white"/>
        </w:rPr>
        <w:t>ів</w:t>
      </w:r>
      <w:r>
        <w:rPr>
          <w:rFonts w:ascii="Times New Roman" w:hAnsi="Times New Roman"/>
          <w:sz w:val="28"/>
          <w:szCs w:val="28"/>
          <w:highlight w:val="white"/>
        </w:rPr>
        <w:t xml:space="preserve">, спрямовані на запобігання та припинення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мобінгу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(ць</w:t>
      </w:r>
      <w:r>
        <w:rPr>
          <w:rFonts w:ascii="Times New Roman" w:hAnsi="Times New Roman"/>
          <w:sz w:val="28"/>
          <w:szCs w:val="28"/>
          <w:highlight w:val="white"/>
        </w:rPr>
        <w:t xml:space="preserve">кування), а також заходи щодо відновлення порушених внаслідок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мобінгу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(цькування) прав.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2"/>
          <w:highlight w:val="white"/>
        </w:rPr>
        <w:t>Керівництво</w:t>
      </w:r>
      <w:r>
        <w:rPr>
          <w:rFonts w:ascii="Times New Roman" w:hAnsi="Times New Roman"/>
          <w:sz w:val="28"/>
          <w:szCs w:val="28"/>
          <w:highlight w:val="white"/>
        </w:rPr>
        <w:t xml:space="preserve"> Координаційного центру, керівники його територіальних відділень та їх структурних підрозділів, мають сприяти створенню комфортної психологічної атмосфери в </w:t>
      </w:r>
      <w:r>
        <w:rPr>
          <w:rFonts w:ascii="Times New Roman" w:hAnsi="Times New Roman"/>
          <w:sz w:val="28"/>
          <w:szCs w:val="28"/>
          <w:highlight w:val="white"/>
        </w:rPr>
        <w:t xml:space="preserve">трудовому колективі та не допускати випадків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мобінгу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(цькування).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Працівники системи надання БПД повинні запобігати виникненню конфліктів з керівниками, колегами та підлеглими.</w:t>
      </w:r>
    </w:p>
    <w:p w:rsidR="00F25B29" w:rsidRDefault="003C7EE0" w:rsidP="001E4DEA">
      <w:pPr>
        <w:spacing w:after="12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19.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Працівники системи</w:t>
      </w:r>
      <w:r>
        <w:rPr>
          <w:rFonts w:ascii="Times New Roman" w:hAnsi="Times New Roman"/>
          <w:sz w:val="28"/>
          <w:szCs w:val="22"/>
        </w:rPr>
        <w:t xml:space="preserve"> надання</w:t>
      </w:r>
      <w:r>
        <w:rPr>
          <w:rFonts w:ascii="Times New Roman" w:hAnsi="Times New Roman"/>
          <w:sz w:val="28"/>
          <w:szCs w:val="28"/>
        </w:rPr>
        <w:t xml:space="preserve"> БПД відповідно до норм Закону України «Про запо</w:t>
      </w:r>
      <w:r>
        <w:rPr>
          <w:rFonts w:ascii="Times New Roman" w:hAnsi="Times New Roman"/>
          <w:sz w:val="28"/>
          <w:szCs w:val="28"/>
        </w:rPr>
        <w:t xml:space="preserve">бігання корупції» </w:t>
      </w:r>
      <w:proofErr w:type="spellStart"/>
      <w:r>
        <w:rPr>
          <w:rFonts w:ascii="Times New Roman" w:hAnsi="Times New Roman"/>
          <w:sz w:val="28"/>
          <w:szCs w:val="28"/>
        </w:rPr>
        <w:t>зобовʼязані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вживати вичерпних заходів щодо недопущення виникнення реального чи потенційного конфлікту інтересів та повідомляти, не пізніше наступного робочого дня з моменту, коли такі працівники дізналися чи повинні були дізнатися</w:t>
      </w:r>
      <w:r>
        <w:rPr>
          <w:rFonts w:ascii="Times New Roman" w:hAnsi="Times New Roman"/>
          <w:sz w:val="28"/>
          <w:szCs w:val="22"/>
        </w:rPr>
        <w:t>,</w:t>
      </w:r>
      <w:r>
        <w:rPr>
          <w:rFonts w:ascii="Times New Roman" w:hAnsi="Times New Roman"/>
          <w:sz w:val="28"/>
          <w:szCs w:val="28"/>
        </w:rPr>
        <w:t xml:space="preserve"> про наявність у них реального або потенційного конфлікту інтересів безпосереднього керівника. Безпосередній керівник працівника або керівник </w:t>
      </w:r>
      <w:r>
        <w:rPr>
          <w:rFonts w:ascii="Times New Roman" w:hAnsi="Times New Roman"/>
          <w:sz w:val="28"/>
          <w:szCs w:val="22"/>
        </w:rPr>
        <w:t>Координаційного центру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2"/>
        </w:rPr>
        <w:t xml:space="preserve"> керівники його територіальних відділень </w:t>
      </w:r>
      <w:r>
        <w:rPr>
          <w:rFonts w:ascii="Times New Roman" w:hAnsi="Times New Roman"/>
          <w:sz w:val="28"/>
          <w:szCs w:val="28"/>
        </w:rPr>
        <w:t>до повноважень якого</w:t>
      </w:r>
      <w:bookmarkStart w:id="0" w:name="_GoBack"/>
      <w:bookmarkEnd w:id="0"/>
      <w:r>
        <w:rPr>
          <w:rFonts w:ascii="Times New Roman" w:hAnsi="Times New Roman"/>
          <w:sz w:val="28"/>
          <w:szCs w:val="22"/>
        </w:rPr>
        <w:t>(-</w:t>
      </w:r>
      <w:proofErr w:type="spellStart"/>
      <w:r>
        <w:rPr>
          <w:rFonts w:ascii="Times New Roman" w:hAnsi="Times New Roman"/>
          <w:sz w:val="28"/>
          <w:szCs w:val="22"/>
        </w:rPr>
        <w:t>их</w:t>
      </w:r>
      <w:proofErr w:type="spellEnd"/>
      <w:r>
        <w:rPr>
          <w:rFonts w:ascii="Times New Roman" w:hAnsi="Times New Roman"/>
          <w:sz w:val="28"/>
          <w:szCs w:val="22"/>
        </w:rPr>
        <w:t>)</w:t>
      </w:r>
      <w:r>
        <w:rPr>
          <w:rFonts w:ascii="Times New Roman" w:hAnsi="Times New Roman"/>
          <w:sz w:val="28"/>
          <w:szCs w:val="28"/>
        </w:rPr>
        <w:t xml:space="preserve"> належить звільнення/ін</w:t>
      </w:r>
      <w:r>
        <w:rPr>
          <w:rFonts w:ascii="Times New Roman" w:hAnsi="Times New Roman"/>
          <w:sz w:val="28"/>
          <w:szCs w:val="28"/>
        </w:rPr>
        <w:t>іціювання звільнення з посади, протягом двох робочих днів після отримання відповідного повідомлення повинен прийняти рішення щодо врегулювання конфлікту інтересів відповідно до Закону України «Про запобігання корупції».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Працівникам системи надання БПД </w:t>
      </w:r>
      <w:r>
        <w:rPr>
          <w:rFonts w:ascii="Times New Roman" w:hAnsi="Times New Roman"/>
          <w:color w:val="000000"/>
          <w:sz w:val="28"/>
          <w:szCs w:val="28"/>
        </w:rPr>
        <w:t>забороняється вчиняти дії (приймати рішення), що свідчать про надання переваг окремим адвокатам, які надають безоплатну вторинну правничу допомогу або медіаторам, перед іншими.</w:t>
      </w:r>
    </w:p>
    <w:p w:rsidR="00F25B29" w:rsidRDefault="003C7EE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 випадку, якщо працівникам системи БПД стало відомо про отримання або про </w:t>
      </w:r>
      <w:r>
        <w:rPr>
          <w:rFonts w:ascii="Times New Roman" w:hAnsi="Times New Roman"/>
          <w:color w:val="000000"/>
          <w:sz w:val="28"/>
          <w:szCs w:val="28"/>
        </w:rPr>
        <w:t>вимагання адвокатом, який надає безоплатну вторинну правничу допомогу</w:t>
      </w:r>
      <w:r>
        <w:rPr>
          <w:rFonts w:ascii="Times New Roman" w:hAnsi="Times New Roman"/>
          <w:color w:val="000000"/>
          <w:sz w:val="28"/>
          <w:szCs w:val="22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або медіатором винагороди (грошових коштів або іншого майна) чи будь-якої іншої вигоди нематеріального чи негрошового характеру (послуг, нематеріальних активів тощо) від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субʼєкта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права </w:t>
      </w:r>
      <w:r>
        <w:rPr>
          <w:rFonts w:ascii="Times New Roman" w:hAnsi="Times New Roman"/>
          <w:color w:val="000000"/>
          <w:sz w:val="28"/>
          <w:szCs w:val="28"/>
        </w:rPr>
        <w:t xml:space="preserve">за надання безоплатної вторинної правничої допомоги, послуг з медіації, працівники системи </w:t>
      </w:r>
      <w:r>
        <w:rPr>
          <w:rFonts w:ascii="Times New Roman" w:hAnsi="Times New Roman"/>
          <w:color w:val="000000"/>
          <w:sz w:val="28"/>
          <w:szCs w:val="22"/>
        </w:rPr>
        <w:t xml:space="preserve">надання </w:t>
      </w:r>
      <w:r>
        <w:rPr>
          <w:rFonts w:ascii="Times New Roman" w:hAnsi="Times New Roman"/>
          <w:color w:val="000000"/>
          <w:sz w:val="28"/>
          <w:szCs w:val="28"/>
        </w:rPr>
        <w:t xml:space="preserve">БПД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зобовʼязані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негайно повідомляти про це відділ запобігання корупції Координаційного центру </w:t>
      </w:r>
      <w:r>
        <w:rPr>
          <w:rFonts w:ascii="Times New Roman" w:hAnsi="Times New Roman"/>
          <w:sz w:val="28"/>
          <w:szCs w:val="28"/>
        </w:rPr>
        <w:t>у спосіб</w:t>
      </w:r>
      <w:r>
        <w:rPr>
          <w:rFonts w:ascii="Times New Roman" w:hAnsi="Times New Roman"/>
          <w:sz w:val="28"/>
          <w:szCs w:val="22"/>
        </w:rPr>
        <w:t>,</w:t>
      </w:r>
      <w:r>
        <w:rPr>
          <w:rFonts w:ascii="Times New Roman" w:hAnsi="Times New Roman"/>
          <w:sz w:val="28"/>
          <w:szCs w:val="28"/>
        </w:rPr>
        <w:t xml:space="preserve"> передбачений на  офіційному </w:t>
      </w:r>
      <w:proofErr w:type="spellStart"/>
      <w:r>
        <w:rPr>
          <w:rFonts w:ascii="Times New Roman" w:hAnsi="Times New Roman"/>
          <w:sz w:val="28"/>
          <w:szCs w:val="28"/>
        </w:rPr>
        <w:t>вебсайті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системи надання </w:t>
      </w:r>
      <w:r>
        <w:rPr>
          <w:rFonts w:ascii="Times New Roman" w:hAnsi="Times New Roman"/>
          <w:sz w:val="28"/>
          <w:szCs w:val="28"/>
        </w:rPr>
        <w:t>БПД.</w:t>
      </w:r>
    </w:p>
    <w:p w:rsidR="00F25B29" w:rsidRDefault="00F25B29">
      <w:pPr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B29" w:rsidRDefault="003C7EE0">
      <w:pPr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</w:t>
      </w:r>
    </w:p>
    <w:sectPr w:rsidR="00F25B29" w:rsidSect="00B036B5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E0" w:rsidRDefault="003C7EE0"/>
  </w:endnote>
  <w:endnote w:type="continuationSeparator" w:id="0">
    <w:p w:rsidR="003C7EE0" w:rsidRDefault="003C7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E0" w:rsidRDefault="003C7EE0"/>
  </w:footnote>
  <w:footnote w:type="continuationSeparator" w:id="0">
    <w:p w:rsidR="003C7EE0" w:rsidRDefault="003C7E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B29" w:rsidRDefault="003C7E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:rsidR="00F25B29" w:rsidRDefault="00F25B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B29" w:rsidRDefault="003C7E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1E4DEA">
      <w:rPr>
        <w:rFonts w:ascii="Times New Roman" w:hAnsi="Times New Roman"/>
        <w:noProof/>
        <w:color w:val="000000"/>
      </w:rPr>
      <w:t>4</w:t>
    </w:r>
    <w:r>
      <w:rPr>
        <w:rFonts w:ascii="Times New Roman" w:hAnsi="Times New Roman"/>
        <w:color w:val="000000"/>
      </w:rPr>
      <w:fldChar w:fldCharType="end"/>
    </w:r>
  </w:p>
  <w:p w:rsidR="00F25B29" w:rsidRDefault="00F25B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29"/>
    <w:rsid w:val="001E4DEA"/>
    <w:rsid w:val="003C7EE0"/>
    <w:rsid w:val="00547D08"/>
    <w:rsid w:val="00B036B5"/>
    <w:rsid w:val="00F2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23409-F2C4-45C5-9FCF-0EB0B34F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semiHidden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semiHidden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semiHidden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semiHidden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semiHidden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header"/>
    <w:basedOn w:val="a"/>
    <w:link w:val="a6"/>
    <w:pPr>
      <w:tabs>
        <w:tab w:val="center" w:pos="4513"/>
        <w:tab w:val="right" w:pos="9026"/>
      </w:tabs>
    </w:p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8">
    <w:name w:val="footnote text"/>
    <w:link w:val="a9"/>
    <w:semiHidden/>
    <w:rPr>
      <w:sz w:val="20"/>
      <w:szCs w:val="20"/>
    </w:rPr>
  </w:style>
  <w:style w:type="paragraph" w:styleId="aa">
    <w:name w:val="endnote text"/>
    <w:link w:val="ab"/>
    <w:semiHidden/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6">
    <w:name w:val="Верхній колонтитул Знак"/>
    <w:basedOn w:val="a0"/>
    <w:link w:val="a5"/>
  </w:style>
  <w:style w:type="character" w:styleId="ae">
    <w:name w:val="page number"/>
    <w:basedOn w:val="a0"/>
    <w:semiHidden/>
  </w:style>
  <w:style w:type="character" w:styleId="af">
    <w:name w:val="footnote reference"/>
    <w:semiHidden/>
    <w:rPr>
      <w:vertAlign w:val="superscript"/>
    </w:rPr>
  </w:style>
  <w:style w:type="character" w:customStyle="1" w:styleId="a9">
    <w:name w:val="Текст виноски Знак"/>
    <w:link w:val="a8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b">
    <w:name w:val="Текст кінцевої виноски Знак"/>
    <w:link w:val="aa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//e/0wE1NDS/bPUYWX6qLu07XQ==">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7177</Words>
  <Characters>4091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Віта ФЕЩЕНКО</cp:lastModifiedBy>
  <cp:revision>13</cp:revision>
  <dcterms:created xsi:type="dcterms:W3CDTF">2024-12-19T14:25:00Z</dcterms:created>
  <dcterms:modified xsi:type="dcterms:W3CDTF">2024-12-23T09:50:00Z</dcterms:modified>
</cp:coreProperties>
</file>