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4402"/>
      </w:tblGrid>
      <w:tr w:rsidR="00AA335A" w:rsidRPr="00AA335A" w14:paraId="2FF9C086" w14:textId="77777777" w:rsidTr="00AA335A">
        <w:trPr>
          <w:tblCellSpacing w:w="0" w:type="dxa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14:paraId="0555933B" w14:textId="1EAEB593" w:rsidR="00AA335A" w:rsidRPr="00AA335A" w:rsidRDefault="00AA335A" w:rsidP="00AA335A">
            <w:pPr>
              <w:spacing w:after="0"/>
              <w:jc w:val="both"/>
              <w:rPr>
                <w:sz w:val="24"/>
                <w:szCs w:val="24"/>
                <w:lang w:val="x-none"/>
              </w:rPr>
            </w:pPr>
            <w:r w:rsidRPr="00AA335A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2F7886E5" wp14:editId="3DDBC566">
                  <wp:extent cx="638264" cy="504895"/>
                  <wp:effectExtent l="0" t="0" r="9525" b="9525"/>
                  <wp:docPr id="15164823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48233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50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14:paraId="6F947CCC" w14:textId="77777777" w:rsidR="00AA335A" w:rsidRDefault="00AA335A" w:rsidP="00AA335A">
            <w:pPr>
              <w:spacing w:after="0"/>
              <w:rPr>
                <w:sz w:val="24"/>
                <w:szCs w:val="24"/>
                <w:lang w:val="x-none"/>
              </w:rPr>
            </w:pPr>
            <w:r w:rsidRPr="00AA335A">
              <w:rPr>
                <w:sz w:val="24"/>
                <w:szCs w:val="24"/>
                <w:lang w:val="x-none"/>
              </w:rPr>
              <w:t>Додаток 12</w:t>
            </w:r>
            <w:r w:rsidRPr="00AA335A">
              <w:rPr>
                <w:sz w:val="24"/>
                <w:szCs w:val="24"/>
                <w:lang w:val="x-none"/>
              </w:rPr>
              <w:br/>
              <w:t xml:space="preserve">до акта надання безоплатної </w:t>
            </w:r>
            <w:r w:rsidRPr="00AA335A">
              <w:rPr>
                <w:sz w:val="24"/>
                <w:szCs w:val="24"/>
                <w:lang w:val="x-none"/>
              </w:rPr>
              <w:br/>
              <w:t xml:space="preserve">вторинної правничої допомоги </w:t>
            </w:r>
            <w:r w:rsidRPr="00AA335A">
              <w:rPr>
                <w:sz w:val="24"/>
                <w:szCs w:val="24"/>
                <w:lang w:val="x-none"/>
              </w:rPr>
              <w:br/>
              <w:t>від «___» _______ 20__ року № _____</w:t>
            </w:r>
          </w:p>
          <w:p w14:paraId="3EFDF701" w14:textId="77777777" w:rsidR="00AA335A" w:rsidRPr="00AA335A" w:rsidRDefault="00AA335A" w:rsidP="00AA335A">
            <w:pPr>
              <w:spacing w:after="0"/>
              <w:rPr>
                <w:sz w:val="24"/>
                <w:szCs w:val="24"/>
                <w:lang w:val="x-none"/>
              </w:rPr>
            </w:pPr>
          </w:p>
        </w:tc>
      </w:tr>
    </w:tbl>
    <w:p w14:paraId="2A795757" w14:textId="51423B13" w:rsidR="00F12C76" w:rsidRDefault="00AA335A" w:rsidP="00AA335A">
      <w:pPr>
        <w:spacing w:after="0"/>
        <w:jc w:val="center"/>
        <w:rPr>
          <w:b/>
          <w:bCs/>
          <w:szCs w:val="28"/>
          <w:lang w:val="x-none"/>
        </w:rPr>
      </w:pPr>
      <w:r w:rsidRPr="00AA335A">
        <w:rPr>
          <w:b/>
          <w:bCs/>
          <w:szCs w:val="28"/>
          <w:lang w:val="x-none"/>
        </w:rPr>
        <w:t>Розрахунок розміру винагороди адвоката за надання безоплатної вторинної правничої допомоги, передбаченої пунктом 2 частини другої статті 13 Закону України «Про безоплатну правничу допомогу», у разі представництва у суді з процесуальних питань, пов’язаних з виконанням судових рішень, рішень інших органів (посадових осіб) та судовим контролем за виконанням судових рішень (ВСР та СК)</w:t>
      </w:r>
    </w:p>
    <w:p w14:paraId="3D5A91A2" w14:textId="1ABF10E9" w:rsidR="00AA335A" w:rsidRDefault="00AA335A" w:rsidP="00AA335A">
      <w:pPr>
        <w:spacing w:after="0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drawing>
          <wp:inline distT="0" distB="0" distL="0" distR="0" wp14:anchorId="0A67936E" wp14:editId="2B25DEA9">
            <wp:extent cx="5631180" cy="5922090"/>
            <wp:effectExtent l="0" t="0" r="7620" b="2540"/>
            <wp:docPr id="2655492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49248" name="Рисунок 26554924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642" cy="592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4B47F" w14:textId="336E2996" w:rsidR="00AA335A" w:rsidRDefault="00AA335A" w:rsidP="00AA335A">
      <w:pPr>
        <w:spacing w:after="0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lastRenderedPageBreak/>
        <w:drawing>
          <wp:inline distT="0" distB="0" distL="0" distR="0" wp14:anchorId="0D93AFC0" wp14:editId="463169CB">
            <wp:extent cx="5593080" cy="7207054"/>
            <wp:effectExtent l="0" t="0" r="7620" b="0"/>
            <wp:docPr id="15989868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86893" name="Рисунок 15989868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592" cy="720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2241" w14:textId="7EB4EB61" w:rsidR="001F588F" w:rsidRDefault="001F588F" w:rsidP="00AA335A">
      <w:pPr>
        <w:spacing w:after="0"/>
        <w:jc w:val="center"/>
        <w:rPr>
          <w:szCs w:val="28"/>
          <w:lang w:val="en-US"/>
        </w:rPr>
      </w:pPr>
    </w:p>
    <w:p w14:paraId="7DB6EB49" w14:textId="6D6D43E1" w:rsidR="001F588F" w:rsidRDefault="001F588F" w:rsidP="00AA335A">
      <w:pPr>
        <w:spacing w:after="0"/>
        <w:jc w:val="center"/>
        <w:rPr>
          <w:szCs w:val="28"/>
          <w:lang w:val="en-US"/>
        </w:rPr>
      </w:pPr>
    </w:p>
    <w:p w14:paraId="13D21264" w14:textId="7D183F58" w:rsidR="001F588F" w:rsidRDefault="001F588F" w:rsidP="00AA335A">
      <w:pPr>
        <w:spacing w:after="0"/>
        <w:jc w:val="center"/>
        <w:rPr>
          <w:szCs w:val="28"/>
          <w:lang w:val="en-US"/>
        </w:rPr>
      </w:pPr>
    </w:p>
    <w:p w14:paraId="26431BF1" w14:textId="7793A186" w:rsidR="001F588F" w:rsidRDefault="001F588F" w:rsidP="00AA335A">
      <w:pPr>
        <w:spacing w:after="0"/>
        <w:jc w:val="center"/>
        <w:rPr>
          <w:szCs w:val="28"/>
          <w:lang w:val="en-US"/>
        </w:rPr>
      </w:pPr>
    </w:p>
    <w:p w14:paraId="75A87BA0" w14:textId="5B9BA355" w:rsidR="001F588F" w:rsidRDefault="001F588F" w:rsidP="00AA335A">
      <w:pPr>
        <w:spacing w:after="0"/>
        <w:jc w:val="center"/>
        <w:rPr>
          <w:szCs w:val="28"/>
          <w:lang w:val="en-US"/>
        </w:rPr>
      </w:pPr>
    </w:p>
    <w:p w14:paraId="7CD5D79B" w14:textId="31191AB4" w:rsidR="001F588F" w:rsidRPr="001F588F" w:rsidRDefault="001F588F" w:rsidP="001F588F">
      <w:pPr>
        <w:spacing w:after="0"/>
        <w:jc w:val="both"/>
        <w:rPr>
          <w:color w:val="808080" w:themeColor="background1" w:themeShade="80"/>
          <w:sz w:val="22"/>
          <w:lang w:val="en-US"/>
        </w:rPr>
      </w:pPr>
      <w:bookmarkStart w:id="0" w:name="_GoBack"/>
      <w:r w:rsidRPr="001F588F">
        <w:rPr>
          <w:rStyle w:val="st46"/>
          <w:color w:val="808080" w:themeColor="background1" w:themeShade="80"/>
          <w:sz w:val="22"/>
        </w:rPr>
        <w:t>{Форму акта доповнено додатком 12 згідно з Наказом Міністерства юстиції№ 514/5 від 27.02.2026}</w:t>
      </w:r>
      <w:bookmarkEnd w:id="0"/>
    </w:p>
    <w:sectPr w:rsidR="001F588F" w:rsidRPr="001F58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69479" w14:textId="77777777" w:rsidR="00A2696A" w:rsidRDefault="00A2696A" w:rsidP="00413B58">
      <w:pPr>
        <w:spacing w:after="0"/>
      </w:pPr>
      <w:r>
        <w:separator/>
      </w:r>
    </w:p>
  </w:endnote>
  <w:endnote w:type="continuationSeparator" w:id="0">
    <w:p w14:paraId="79E8F88D" w14:textId="77777777" w:rsidR="00A2696A" w:rsidRDefault="00A2696A" w:rsidP="00413B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A6A2D" w14:textId="77777777" w:rsidR="00A2696A" w:rsidRDefault="00A2696A" w:rsidP="00413B58">
      <w:pPr>
        <w:spacing w:after="0"/>
      </w:pPr>
      <w:r>
        <w:separator/>
      </w:r>
    </w:p>
  </w:footnote>
  <w:footnote w:type="continuationSeparator" w:id="0">
    <w:p w14:paraId="3CCE12B6" w14:textId="77777777" w:rsidR="00A2696A" w:rsidRDefault="00A2696A" w:rsidP="00413B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5A"/>
    <w:rsid w:val="00040E76"/>
    <w:rsid w:val="00061675"/>
    <w:rsid w:val="000B4994"/>
    <w:rsid w:val="001E7198"/>
    <w:rsid w:val="001F588F"/>
    <w:rsid w:val="00254394"/>
    <w:rsid w:val="00413B58"/>
    <w:rsid w:val="006A6361"/>
    <w:rsid w:val="006C0B77"/>
    <w:rsid w:val="008242FF"/>
    <w:rsid w:val="00870751"/>
    <w:rsid w:val="00922C48"/>
    <w:rsid w:val="00A2696A"/>
    <w:rsid w:val="00AA335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6C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35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A33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A335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A335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A335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A335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A335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A335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A335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A33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33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A33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33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A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335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AA3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335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AA335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3B58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413B58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413B58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413B58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1F588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2026-03-30T14:21:00Z</dcterms:created>
  <dcterms:modified xsi:type="dcterms:W3CDTF">2026-03-30T14:21:00Z</dcterms:modified>
</cp:coreProperties>
</file>